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72"/>
        <w:rPr>
          <w:sz w:val="20"/>
        </w:rPr>
      </w:pPr>
      <w:r>
        <w:rPr>
          <w:sz w:val="20"/>
        </w:rPr>
        <w:drawing>
          <wp:inline distT="0" distB="0" distL="0" distR="0">
            <wp:extent cx="3895080" cy="79209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895080" cy="792099"/>
                    </a:xfrm>
                    <a:prstGeom prst="rect">
                      <a:avLst/>
                    </a:prstGeom>
                  </pic:spPr>
                </pic:pic>
              </a:graphicData>
            </a:graphic>
          </wp:inline>
        </w:drawing>
      </w:r>
      <w:r>
        <w:rPr>
          <w:sz w:val="20"/>
        </w:rPr>
      </w:r>
    </w:p>
    <w:p>
      <w:pPr>
        <w:pStyle w:val="BodyText"/>
        <w:spacing w:before="102"/>
        <w:ind w:left="0"/>
      </w:pPr>
    </w:p>
    <w:p>
      <w:pPr>
        <w:pStyle w:val="BodyText"/>
        <w:spacing w:line="237" w:lineRule="auto"/>
        <w:ind w:left="2788" w:right="2588"/>
        <w:jc w:val="center"/>
      </w:pPr>
      <w:r>
        <w:rPr>
          <w:color w:val="202A35"/>
        </w:rPr>
        <w:t>School</w:t>
      </w:r>
      <w:r>
        <w:rPr>
          <w:color w:val="202A35"/>
          <w:spacing w:val="-13"/>
        </w:rPr>
        <w:t> </w:t>
      </w:r>
      <w:r>
        <w:rPr>
          <w:color w:val="202A35"/>
        </w:rPr>
        <w:t>of</w:t>
      </w:r>
      <w:r>
        <w:rPr>
          <w:color w:val="202A35"/>
          <w:spacing w:val="-12"/>
        </w:rPr>
        <w:t> </w:t>
      </w:r>
      <w:r>
        <w:rPr>
          <w:color w:val="202A35"/>
        </w:rPr>
        <w:t>Education</w:t>
      </w:r>
      <w:r>
        <w:rPr>
          <w:color w:val="202A35"/>
          <w:spacing w:val="-9"/>
        </w:rPr>
        <w:t> </w:t>
      </w:r>
      <w:r>
        <w:rPr>
          <w:color w:val="202A35"/>
        </w:rPr>
        <w:t>Faculty</w:t>
      </w:r>
      <w:r>
        <w:rPr>
          <w:color w:val="202A35"/>
          <w:spacing w:val="-9"/>
        </w:rPr>
        <w:t> </w:t>
      </w:r>
      <w:r>
        <w:rPr>
          <w:color w:val="202A35"/>
        </w:rPr>
        <w:t>Meeting Friday, March 26, 2021</w:t>
      </w:r>
    </w:p>
    <w:p>
      <w:pPr>
        <w:pStyle w:val="BodyText"/>
        <w:spacing w:before="3"/>
        <w:ind w:left="2837" w:right="2588"/>
        <w:jc w:val="center"/>
      </w:pPr>
      <w:r>
        <w:rPr>
          <w:color w:val="202A35"/>
          <w:spacing w:val="-2"/>
        </w:rPr>
        <w:t>(Zoom)</w:t>
      </w:r>
    </w:p>
    <w:p>
      <w:pPr>
        <w:pStyle w:val="BodyText"/>
        <w:ind w:left="0"/>
      </w:pPr>
    </w:p>
    <w:p>
      <w:pPr>
        <w:pStyle w:val="BodyText"/>
        <w:ind w:left="2607" w:right="2588"/>
        <w:jc w:val="center"/>
      </w:pPr>
      <w:r>
        <w:rPr/>
        <w:t>**What</w:t>
      </w:r>
      <w:r>
        <w:rPr>
          <w:spacing w:val="2"/>
        </w:rPr>
        <w:t> </w:t>
      </w:r>
      <w:r>
        <w:rPr/>
        <w:t>follows</w:t>
      </w:r>
      <w:r>
        <w:rPr>
          <w:spacing w:val="3"/>
        </w:rPr>
        <w:t> </w:t>
      </w:r>
      <w:r>
        <w:rPr/>
        <w:t>is</w:t>
      </w:r>
      <w:r>
        <w:rPr>
          <w:spacing w:val="-2"/>
        </w:rPr>
        <w:t> </w:t>
      </w:r>
      <w:r>
        <w:rPr/>
        <w:t>a</w:t>
      </w:r>
      <w:r>
        <w:rPr>
          <w:spacing w:val="-2"/>
        </w:rPr>
        <w:t> </w:t>
      </w:r>
      <w:r>
        <w:rPr/>
        <w:t>summary</w:t>
      </w:r>
      <w:r>
        <w:rPr>
          <w:spacing w:val="-10"/>
        </w:rPr>
        <w:t> </w:t>
      </w:r>
      <w:r>
        <w:rPr/>
        <w:t>of</w:t>
      </w:r>
      <w:r>
        <w:rPr>
          <w:spacing w:val="-7"/>
        </w:rPr>
        <w:t> </w:t>
      </w:r>
      <w:r>
        <w:rPr>
          <w:spacing w:val="-2"/>
        </w:rPr>
        <w:t>events**</w:t>
      </w:r>
    </w:p>
    <w:p>
      <w:pPr>
        <w:pStyle w:val="BodyText"/>
        <w:spacing w:before="274"/>
        <w:ind w:left="0"/>
      </w:pPr>
    </w:p>
    <w:p>
      <w:pPr>
        <w:spacing w:line="275" w:lineRule="exact" w:before="0"/>
        <w:ind w:left="119" w:right="0" w:firstLine="0"/>
        <w:jc w:val="left"/>
        <w:rPr>
          <w:i/>
          <w:sz w:val="24"/>
        </w:rPr>
      </w:pPr>
      <w:r>
        <w:rPr>
          <w:b/>
          <w:color w:val="202A35"/>
          <w:sz w:val="24"/>
        </w:rPr>
        <w:t>Welcome</w:t>
      </w:r>
      <w:r>
        <w:rPr>
          <w:b/>
          <w:color w:val="202A35"/>
          <w:spacing w:val="-5"/>
          <w:sz w:val="24"/>
        </w:rPr>
        <w:t> </w:t>
      </w:r>
      <w:r>
        <w:rPr>
          <w:i/>
          <w:color w:val="202A35"/>
          <w:sz w:val="24"/>
        </w:rPr>
        <w:t>Interim</w:t>
      </w:r>
      <w:r>
        <w:rPr>
          <w:i/>
          <w:color w:val="202A35"/>
          <w:spacing w:val="-2"/>
          <w:sz w:val="24"/>
        </w:rPr>
        <w:t> </w:t>
      </w:r>
      <w:r>
        <w:rPr>
          <w:i/>
          <w:color w:val="202A35"/>
          <w:sz w:val="24"/>
        </w:rPr>
        <w:t>Dean</w:t>
      </w:r>
      <w:r>
        <w:rPr>
          <w:i/>
          <w:color w:val="202A35"/>
          <w:spacing w:val="-1"/>
          <w:sz w:val="24"/>
        </w:rPr>
        <w:t> </w:t>
      </w:r>
      <w:r>
        <w:rPr>
          <w:i/>
          <w:color w:val="202A35"/>
          <w:sz w:val="24"/>
        </w:rPr>
        <w:t>Stacy</w:t>
      </w:r>
      <w:r>
        <w:rPr>
          <w:i/>
          <w:color w:val="202A35"/>
          <w:spacing w:val="-2"/>
          <w:sz w:val="24"/>
        </w:rPr>
        <w:t> Morrone</w:t>
      </w:r>
    </w:p>
    <w:p>
      <w:pPr>
        <w:pStyle w:val="BodyText"/>
        <w:ind w:left="120" w:right="144"/>
      </w:pPr>
      <w:bookmarkStart w:name="Lara Stachowski acknowledged the Native " w:id="1"/>
      <w:bookmarkEnd w:id="1"/>
      <w:r>
        <w:rPr/>
      </w:r>
      <w:r>
        <w:rPr/>
        <w:t>Lara Stachowski acknowledged the Native indigenous communities and recognized the indigenous</w:t>
      </w:r>
      <w:r>
        <w:rPr>
          <w:spacing w:val="-5"/>
        </w:rPr>
        <w:t> </w:t>
      </w:r>
      <w:r>
        <w:rPr/>
        <w:t>peoples</w:t>
      </w:r>
      <w:r>
        <w:rPr>
          <w:spacing w:val="-5"/>
        </w:rPr>
        <w:t> </w:t>
      </w:r>
      <w:r>
        <w:rPr/>
        <w:t>upon</w:t>
      </w:r>
      <w:r>
        <w:rPr>
          <w:spacing w:val="-8"/>
        </w:rPr>
        <w:t> </w:t>
      </w:r>
      <w:r>
        <w:rPr/>
        <w:t>whose land</w:t>
      </w:r>
      <w:r>
        <w:rPr>
          <w:spacing w:val="-3"/>
        </w:rPr>
        <w:t> </w:t>
      </w:r>
      <w:r>
        <w:rPr/>
        <w:t>the</w:t>
      </w:r>
      <w:r>
        <w:rPr>
          <w:spacing w:val="-4"/>
        </w:rPr>
        <w:t> </w:t>
      </w:r>
      <w:r>
        <w:rPr/>
        <w:t>university</w:t>
      </w:r>
      <w:r>
        <w:rPr>
          <w:spacing w:val="-3"/>
        </w:rPr>
        <w:t> </w:t>
      </w:r>
      <w:r>
        <w:rPr/>
        <w:t>sits.</w:t>
      </w:r>
      <w:r>
        <w:rPr>
          <w:spacing w:val="-2"/>
        </w:rPr>
        <w:t> </w:t>
      </w:r>
      <w:r>
        <w:rPr/>
        <w:t>Dean</w:t>
      </w:r>
      <w:r>
        <w:rPr>
          <w:spacing w:val="-8"/>
        </w:rPr>
        <w:t> </w:t>
      </w:r>
      <w:r>
        <w:rPr/>
        <w:t>Morrone</w:t>
      </w:r>
      <w:r>
        <w:rPr>
          <w:spacing w:val="-9"/>
        </w:rPr>
        <w:t> </w:t>
      </w:r>
      <w:r>
        <w:rPr/>
        <w:t>then</w:t>
      </w:r>
      <w:r>
        <w:rPr>
          <w:spacing w:val="-8"/>
        </w:rPr>
        <w:t> </w:t>
      </w:r>
      <w:r>
        <w:rPr/>
        <w:t>welcomed faculty, reviewed</w:t>
      </w:r>
      <w:r>
        <w:rPr>
          <w:spacing w:val="-2"/>
        </w:rPr>
        <w:t> </w:t>
      </w:r>
      <w:r>
        <w:rPr/>
        <w:t>the</w:t>
      </w:r>
      <w:r>
        <w:rPr>
          <w:spacing w:val="-3"/>
        </w:rPr>
        <w:t> </w:t>
      </w:r>
      <w:r>
        <w:rPr/>
        <w:t>agenda</w:t>
      </w:r>
      <w:r>
        <w:rPr>
          <w:spacing w:val="-3"/>
        </w:rPr>
        <w:t> </w:t>
      </w:r>
      <w:r>
        <w:rPr/>
        <w:t>and introduced</w:t>
      </w:r>
      <w:r>
        <w:rPr>
          <w:spacing w:val="-7"/>
        </w:rPr>
        <w:t> </w:t>
      </w:r>
      <w:r>
        <w:rPr/>
        <w:t>the</w:t>
      </w:r>
      <w:r>
        <w:rPr>
          <w:spacing w:val="-3"/>
        </w:rPr>
        <w:t> </w:t>
      </w:r>
      <w:r>
        <w:rPr/>
        <w:t>awards</w:t>
      </w:r>
      <w:r>
        <w:rPr>
          <w:spacing w:val="-4"/>
        </w:rPr>
        <w:t> </w:t>
      </w:r>
      <w:r>
        <w:rPr/>
        <w:t>recognition</w:t>
      </w:r>
      <w:r>
        <w:rPr>
          <w:spacing w:val="-7"/>
        </w:rPr>
        <w:t> </w:t>
      </w:r>
      <w:r>
        <w:rPr/>
        <w:t>portion</w:t>
      </w:r>
      <w:r>
        <w:rPr>
          <w:spacing w:val="-7"/>
        </w:rPr>
        <w:t> </w:t>
      </w:r>
      <w:r>
        <w:rPr/>
        <w:t>of</w:t>
      </w:r>
      <w:r>
        <w:rPr>
          <w:spacing w:val="-9"/>
        </w:rPr>
        <w:t> </w:t>
      </w:r>
      <w:r>
        <w:rPr/>
        <w:t>the meeting, adding</w:t>
      </w:r>
      <w:r>
        <w:rPr>
          <w:spacing w:val="-2"/>
        </w:rPr>
        <w:t> </w:t>
      </w:r>
      <w:r>
        <w:rPr/>
        <w:t>that the School of Education has an impressive list of acknowledgements for faculty who have received external and internal awards.</w:t>
      </w:r>
    </w:p>
    <w:p>
      <w:pPr>
        <w:spacing w:line="242" w:lineRule="auto" w:before="275"/>
        <w:ind w:left="120" w:right="0" w:firstLine="0"/>
        <w:jc w:val="left"/>
        <w:rPr>
          <w:i/>
          <w:sz w:val="24"/>
        </w:rPr>
      </w:pPr>
      <w:bookmarkStart w:name="Recognizing School of Education Award Re" w:id="2"/>
      <w:bookmarkEnd w:id="2"/>
      <w:r>
        <w:rPr/>
      </w:r>
      <w:r>
        <w:rPr>
          <w:b/>
          <w:color w:val="202A35"/>
          <w:sz w:val="24"/>
        </w:rPr>
        <w:t>Recognizing</w:t>
      </w:r>
      <w:r>
        <w:rPr>
          <w:b/>
          <w:color w:val="202A35"/>
          <w:spacing w:val="-8"/>
          <w:sz w:val="24"/>
        </w:rPr>
        <w:t> </w:t>
      </w:r>
      <w:r>
        <w:rPr>
          <w:b/>
          <w:color w:val="202A35"/>
          <w:sz w:val="24"/>
        </w:rPr>
        <w:t>School</w:t>
      </w:r>
      <w:r>
        <w:rPr>
          <w:b/>
          <w:color w:val="202A35"/>
          <w:spacing w:val="-7"/>
          <w:sz w:val="24"/>
        </w:rPr>
        <w:t> </w:t>
      </w:r>
      <w:r>
        <w:rPr>
          <w:b/>
          <w:color w:val="202A35"/>
          <w:sz w:val="24"/>
        </w:rPr>
        <w:t>of</w:t>
      </w:r>
      <w:r>
        <w:rPr>
          <w:b/>
          <w:color w:val="202A35"/>
          <w:spacing w:val="-6"/>
          <w:sz w:val="24"/>
        </w:rPr>
        <w:t> </w:t>
      </w:r>
      <w:r>
        <w:rPr>
          <w:b/>
          <w:color w:val="202A35"/>
          <w:sz w:val="24"/>
        </w:rPr>
        <w:t>Education</w:t>
      </w:r>
      <w:r>
        <w:rPr>
          <w:b/>
          <w:color w:val="202A35"/>
          <w:spacing w:val="-7"/>
          <w:sz w:val="24"/>
        </w:rPr>
        <w:t> </w:t>
      </w:r>
      <w:r>
        <w:rPr>
          <w:b/>
          <w:color w:val="202A35"/>
          <w:sz w:val="24"/>
        </w:rPr>
        <w:t>Award</w:t>
      </w:r>
      <w:r>
        <w:rPr>
          <w:b/>
          <w:color w:val="202A35"/>
          <w:spacing w:val="-2"/>
          <w:sz w:val="24"/>
        </w:rPr>
        <w:t> </w:t>
      </w:r>
      <w:r>
        <w:rPr>
          <w:b/>
          <w:color w:val="202A35"/>
          <w:sz w:val="24"/>
        </w:rPr>
        <w:t>Recipients</w:t>
      </w:r>
      <w:r>
        <w:rPr>
          <w:b/>
          <w:color w:val="202A35"/>
          <w:spacing w:val="-5"/>
          <w:sz w:val="24"/>
        </w:rPr>
        <w:t> </w:t>
      </w:r>
      <w:r>
        <w:rPr>
          <w:i/>
          <w:color w:val="202A35"/>
          <w:sz w:val="24"/>
        </w:rPr>
        <w:t>Interim</w:t>
      </w:r>
      <w:r>
        <w:rPr>
          <w:i/>
          <w:color w:val="202A35"/>
          <w:spacing w:val="-4"/>
          <w:sz w:val="24"/>
        </w:rPr>
        <w:t> </w:t>
      </w:r>
      <w:r>
        <w:rPr>
          <w:i/>
          <w:color w:val="202A35"/>
          <w:sz w:val="24"/>
        </w:rPr>
        <w:t>Dean</w:t>
      </w:r>
      <w:r>
        <w:rPr>
          <w:i/>
          <w:color w:val="202A35"/>
          <w:spacing w:val="-8"/>
          <w:sz w:val="24"/>
        </w:rPr>
        <w:t> </w:t>
      </w:r>
      <w:r>
        <w:rPr>
          <w:i/>
          <w:color w:val="202A35"/>
          <w:sz w:val="24"/>
        </w:rPr>
        <w:t>Stacy</w:t>
      </w:r>
      <w:r>
        <w:rPr>
          <w:i/>
          <w:color w:val="202A35"/>
          <w:spacing w:val="-4"/>
          <w:sz w:val="24"/>
        </w:rPr>
        <w:t> </w:t>
      </w:r>
      <w:r>
        <w:rPr>
          <w:i/>
          <w:color w:val="202A35"/>
          <w:sz w:val="24"/>
        </w:rPr>
        <w:t>Morrone</w:t>
      </w:r>
      <w:r>
        <w:rPr>
          <w:i/>
          <w:color w:val="202A35"/>
          <w:spacing w:val="-4"/>
          <w:sz w:val="24"/>
        </w:rPr>
        <w:t> </w:t>
      </w:r>
      <w:r>
        <w:rPr>
          <w:i/>
          <w:color w:val="202A35"/>
          <w:sz w:val="24"/>
        </w:rPr>
        <w:t>and</w:t>
      </w:r>
      <w:r>
        <w:rPr>
          <w:i/>
          <w:color w:val="202A35"/>
          <w:spacing w:val="-8"/>
          <w:sz w:val="24"/>
        </w:rPr>
        <w:t> </w:t>
      </w:r>
      <w:r>
        <w:rPr>
          <w:i/>
          <w:color w:val="202A35"/>
          <w:sz w:val="24"/>
        </w:rPr>
        <w:t>Gayle</w:t>
      </w:r>
      <w:r>
        <w:rPr>
          <w:i/>
          <w:color w:val="202A35"/>
          <w:sz w:val="24"/>
        </w:rPr>
        <w:t> Buck – Associate Dean for Research and Development</w:t>
      </w:r>
    </w:p>
    <w:p>
      <w:pPr>
        <w:pStyle w:val="BodyText"/>
        <w:ind w:right="144" w:firstLine="720"/>
      </w:pPr>
      <w:bookmarkStart w:name="G. Buck explained that the recognitions " w:id="3"/>
      <w:bookmarkEnd w:id="3"/>
      <w:r>
        <w:rPr/>
      </w:r>
      <w:r>
        <w:rPr>
          <w:color w:val="202A35"/>
        </w:rPr>
        <w:t>G.</w:t>
      </w:r>
      <w:r>
        <w:rPr>
          <w:color w:val="202A35"/>
          <w:spacing w:val="-3"/>
        </w:rPr>
        <w:t> </w:t>
      </w:r>
      <w:r>
        <w:rPr>
          <w:color w:val="202A35"/>
        </w:rPr>
        <w:t>Buck</w:t>
      </w:r>
      <w:r>
        <w:rPr>
          <w:color w:val="202A35"/>
          <w:spacing w:val="-5"/>
        </w:rPr>
        <w:t> </w:t>
      </w:r>
      <w:r>
        <w:rPr>
          <w:color w:val="202A35"/>
        </w:rPr>
        <w:t>explained</w:t>
      </w:r>
      <w:r>
        <w:rPr>
          <w:color w:val="202A35"/>
          <w:spacing w:val="-5"/>
        </w:rPr>
        <w:t> </w:t>
      </w:r>
      <w:r>
        <w:rPr>
          <w:color w:val="202A35"/>
        </w:rPr>
        <w:t>that</w:t>
      </w:r>
      <w:r>
        <w:rPr>
          <w:color w:val="202A35"/>
          <w:spacing w:val="-4"/>
        </w:rPr>
        <w:t> </w:t>
      </w:r>
      <w:r>
        <w:rPr>
          <w:color w:val="202A35"/>
        </w:rPr>
        <w:t>the</w:t>
      </w:r>
      <w:r>
        <w:rPr>
          <w:color w:val="202A35"/>
          <w:spacing w:val="-6"/>
        </w:rPr>
        <w:t> </w:t>
      </w:r>
      <w:r>
        <w:rPr>
          <w:color w:val="202A35"/>
        </w:rPr>
        <w:t>recognitions</w:t>
      </w:r>
      <w:r>
        <w:rPr>
          <w:color w:val="202A35"/>
          <w:spacing w:val="-2"/>
        </w:rPr>
        <w:t> </w:t>
      </w:r>
      <w:r>
        <w:rPr>
          <w:color w:val="202A35"/>
        </w:rPr>
        <w:t>highlighted</w:t>
      </w:r>
      <w:r>
        <w:rPr>
          <w:color w:val="202A35"/>
          <w:spacing w:val="-5"/>
        </w:rPr>
        <w:t> </w:t>
      </w:r>
      <w:r>
        <w:rPr>
          <w:color w:val="202A35"/>
        </w:rPr>
        <w:t>here</w:t>
      </w:r>
      <w:r>
        <w:rPr>
          <w:color w:val="202A35"/>
          <w:spacing w:val="-6"/>
        </w:rPr>
        <w:t> </w:t>
      </w:r>
      <w:r>
        <w:rPr>
          <w:color w:val="202A35"/>
        </w:rPr>
        <w:t>reflect new</w:t>
      </w:r>
      <w:r>
        <w:rPr>
          <w:color w:val="202A35"/>
          <w:spacing w:val="-6"/>
        </w:rPr>
        <w:t> </w:t>
      </w:r>
      <w:r>
        <w:rPr>
          <w:color w:val="202A35"/>
        </w:rPr>
        <w:t>awards</w:t>
      </w:r>
      <w:r>
        <w:rPr>
          <w:color w:val="202A35"/>
          <w:spacing w:val="-2"/>
        </w:rPr>
        <w:t> </w:t>
      </w:r>
      <w:r>
        <w:rPr>
          <w:color w:val="202A35"/>
        </w:rPr>
        <w:t>for</w:t>
      </w:r>
      <w:r>
        <w:rPr>
          <w:color w:val="202A35"/>
          <w:spacing w:val="-7"/>
        </w:rPr>
        <w:t> </w:t>
      </w:r>
      <w:r>
        <w:rPr>
          <w:color w:val="202A35"/>
        </w:rPr>
        <w:t>this</w:t>
      </w:r>
      <w:r>
        <w:rPr>
          <w:color w:val="202A35"/>
          <w:spacing w:val="-2"/>
        </w:rPr>
        <w:t> </w:t>
      </w:r>
      <w:r>
        <w:rPr>
          <w:color w:val="202A35"/>
        </w:rPr>
        <w:t>year and not all of</w:t>
      </w:r>
      <w:r>
        <w:rPr>
          <w:color w:val="202A35"/>
          <w:spacing w:val="-4"/>
        </w:rPr>
        <w:t> </w:t>
      </w:r>
      <w:r>
        <w:rPr>
          <w:color w:val="202A35"/>
        </w:rPr>
        <w:t>the ongoing work currently happening in</w:t>
      </w:r>
      <w:r>
        <w:rPr>
          <w:color w:val="202A35"/>
          <w:spacing w:val="-1"/>
        </w:rPr>
        <w:t> </w:t>
      </w:r>
      <w:r>
        <w:rPr>
          <w:color w:val="202A35"/>
        </w:rPr>
        <w:t>the School</w:t>
      </w:r>
      <w:r>
        <w:rPr>
          <w:color w:val="202A35"/>
          <w:spacing w:val="-5"/>
        </w:rPr>
        <w:t> </w:t>
      </w:r>
      <w:r>
        <w:rPr>
          <w:color w:val="202A35"/>
        </w:rPr>
        <w:t>of</w:t>
      </w:r>
      <w:r>
        <w:rPr>
          <w:color w:val="202A35"/>
          <w:spacing w:val="-4"/>
        </w:rPr>
        <w:t> </w:t>
      </w:r>
      <w:r>
        <w:rPr>
          <w:color w:val="202A35"/>
        </w:rPr>
        <w:t>Education</w:t>
      </w:r>
      <w:r>
        <w:rPr>
          <w:color w:val="202A35"/>
          <w:spacing w:val="-1"/>
        </w:rPr>
        <w:t> </w:t>
      </w:r>
      <w:r>
        <w:rPr>
          <w:color w:val="202A35"/>
        </w:rPr>
        <w:t>that may</w:t>
      </w:r>
      <w:r>
        <w:rPr>
          <w:color w:val="202A35"/>
          <w:spacing w:val="-1"/>
        </w:rPr>
        <w:t> </w:t>
      </w:r>
      <w:r>
        <w:rPr>
          <w:color w:val="202A35"/>
        </w:rPr>
        <w:t>be the result of</w:t>
      </w:r>
      <w:r>
        <w:rPr>
          <w:color w:val="202A35"/>
          <w:spacing w:val="-6"/>
        </w:rPr>
        <w:t> </w:t>
      </w:r>
      <w:r>
        <w:rPr>
          <w:color w:val="202A35"/>
        </w:rPr>
        <w:t>ongoing multi-year awards. Associate Dean</w:t>
      </w:r>
      <w:r>
        <w:rPr>
          <w:color w:val="202A35"/>
          <w:spacing w:val="-3"/>
        </w:rPr>
        <w:t> </w:t>
      </w:r>
      <w:r>
        <w:rPr>
          <w:color w:val="202A35"/>
        </w:rPr>
        <w:t>Buck proceeded</w:t>
      </w:r>
      <w:r>
        <w:rPr>
          <w:color w:val="202A35"/>
          <w:spacing w:val="-3"/>
        </w:rPr>
        <w:t> </w:t>
      </w:r>
      <w:r>
        <w:rPr>
          <w:color w:val="202A35"/>
        </w:rPr>
        <w:t>to review faculty</w:t>
      </w:r>
      <w:r>
        <w:rPr>
          <w:color w:val="202A35"/>
          <w:spacing w:val="-8"/>
        </w:rPr>
        <w:t> </w:t>
      </w:r>
      <w:r>
        <w:rPr>
          <w:color w:val="202A35"/>
        </w:rPr>
        <w:t>projects that won external funding and IU’s Fall internal funding awards. She noted that School of Education (SOE) faculty won more funding from the Racial Justice Research Fund than any other unit (</w:t>
      </w:r>
      <w:r>
        <w:rPr>
          <w:color w:val="202A35"/>
          <w:highlight w:val="yellow"/>
        </w:rPr>
        <w:t>see slide presentation</w:t>
      </w:r>
      <w:r>
        <w:rPr>
          <w:color w:val="202A35"/>
        </w:rPr>
        <w:t>).</w:t>
      </w:r>
    </w:p>
    <w:p>
      <w:pPr>
        <w:pStyle w:val="BodyText"/>
        <w:spacing w:before="6"/>
        <w:ind w:left="0"/>
      </w:pPr>
    </w:p>
    <w:p>
      <w:pPr>
        <w:spacing w:before="1"/>
        <w:ind w:left="120" w:right="0" w:firstLine="0"/>
        <w:jc w:val="left"/>
        <w:rPr>
          <w:i/>
          <w:sz w:val="24"/>
        </w:rPr>
      </w:pPr>
      <w:r>
        <w:rPr>
          <w:b/>
          <w:color w:val="202A35"/>
          <w:sz w:val="24"/>
        </w:rPr>
        <w:t>Dean’s</w:t>
      </w:r>
      <w:r>
        <w:rPr>
          <w:b/>
          <w:color w:val="202A35"/>
          <w:spacing w:val="-3"/>
          <w:sz w:val="24"/>
        </w:rPr>
        <w:t> </w:t>
      </w:r>
      <w:r>
        <w:rPr>
          <w:b/>
          <w:color w:val="202A35"/>
          <w:sz w:val="24"/>
        </w:rPr>
        <w:t>Report </w:t>
      </w:r>
      <w:r>
        <w:rPr>
          <w:i/>
          <w:color w:val="202A35"/>
          <w:sz w:val="24"/>
        </w:rPr>
        <w:t>Interim</w:t>
      </w:r>
      <w:r>
        <w:rPr>
          <w:i/>
          <w:color w:val="202A35"/>
          <w:spacing w:val="-2"/>
          <w:sz w:val="24"/>
        </w:rPr>
        <w:t> </w:t>
      </w:r>
      <w:r>
        <w:rPr>
          <w:i/>
          <w:color w:val="202A35"/>
          <w:sz w:val="24"/>
        </w:rPr>
        <w:t>Dean</w:t>
      </w:r>
      <w:r>
        <w:rPr>
          <w:i/>
          <w:color w:val="202A35"/>
          <w:spacing w:val="-1"/>
          <w:sz w:val="24"/>
        </w:rPr>
        <w:t> </w:t>
      </w:r>
      <w:r>
        <w:rPr>
          <w:i/>
          <w:color w:val="202A35"/>
          <w:sz w:val="24"/>
        </w:rPr>
        <w:t>Stacy</w:t>
      </w:r>
      <w:r>
        <w:rPr>
          <w:i/>
          <w:color w:val="202A35"/>
          <w:spacing w:val="-6"/>
          <w:sz w:val="24"/>
        </w:rPr>
        <w:t> </w:t>
      </w:r>
      <w:r>
        <w:rPr>
          <w:i/>
          <w:color w:val="202A35"/>
          <w:spacing w:val="-2"/>
          <w:sz w:val="24"/>
        </w:rPr>
        <w:t>Morrone</w:t>
      </w:r>
    </w:p>
    <w:p>
      <w:pPr>
        <w:pStyle w:val="BodyText"/>
        <w:spacing w:before="2"/>
        <w:ind w:left="120" w:right="144" w:firstLine="720"/>
      </w:pPr>
      <w:r>
        <w:rPr/>
        <w:t>Dean</w:t>
      </w:r>
      <w:r>
        <w:rPr>
          <w:spacing w:val="-7"/>
        </w:rPr>
        <w:t> </w:t>
      </w:r>
      <w:r>
        <w:rPr/>
        <w:t>Morrone</w:t>
      </w:r>
      <w:r>
        <w:rPr>
          <w:spacing w:val="-3"/>
        </w:rPr>
        <w:t> </w:t>
      </w:r>
      <w:r>
        <w:rPr/>
        <w:t>recognized</w:t>
      </w:r>
      <w:r>
        <w:rPr>
          <w:spacing w:val="-2"/>
        </w:rPr>
        <w:t> </w:t>
      </w:r>
      <w:r>
        <w:rPr/>
        <w:t>the</w:t>
      </w:r>
      <w:r>
        <w:rPr>
          <w:spacing w:val="-3"/>
        </w:rPr>
        <w:t> </w:t>
      </w:r>
      <w:r>
        <w:rPr/>
        <w:t>work</w:t>
      </w:r>
      <w:r>
        <w:rPr>
          <w:spacing w:val="-2"/>
        </w:rPr>
        <w:t> </w:t>
      </w:r>
      <w:r>
        <w:rPr/>
        <w:t>and</w:t>
      </w:r>
      <w:r>
        <w:rPr>
          <w:spacing w:val="-2"/>
        </w:rPr>
        <w:t> </w:t>
      </w:r>
      <w:r>
        <w:rPr/>
        <w:t>dedication</w:t>
      </w:r>
      <w:r>
        <w:rPr>
          <w:spacing w:val="-7"/>
        </w:rPr>
        <w:t> </w:t>
      </w:r>
      <w:r>
        <w:rPr/>
        <w:t>of</w:t>
      </w:r>
      <w:r>
        <w:rPr>
          <w:spacing w:val="-9"/>
        </w:rPr>
        <w:t> </w:t>
      </w:r>
      <w:r>
        <w:rPr/>
        <w:t>Vice</w:t>
      </w:r>
      <w:r>
        <w:rPr>
          <w:spacing w:val="-3"/>
        </w:rPr>
        <w:t> </w:t>
      </w:r>
      <w:r>
        <w:rPr/>
        <w:t>Provost Robel</w:t>
      </w:r>
      <w:r>
        <w:rPr>
          <w:spacing w:val="-10"/>
        </w:rPr>
        <w:t> </w:t>
      </w:r>
      <w:r>
        <w:rPr/>
        <w:t>as</w:t>
      </w:r>
      <w:r>
        <w:rPr>
          <w:spacing w:val="-4"/>
        </w:rPr>
        <w:t> </w:t>
      </w:r>
      <w:r>
        <w:rPr/>
        <w:t>she</w:t>
      </w:r>
      <w:r>
        <w:rPr>
          <w:spacing w:val="-3"/>
        </w:rPr>
        <w:t> </w:t>
      </w:r>
      <w:r>
        <w:rPr/>
        <w:t>prepares to step</w:t>
      </w:r>
      <w:r>
        <w:rPr>
          <w:spacing w:val="-2"/>
        </w:rPr>
        <w:t> </w:t>
      </w:r>
      <w:r>
        <w:rPr/>
        <w:t>down from</w:t>
      </w:r>
      <w:r>
        <w:rPr>
          <w:spacing w:val="-1"/>
        </w:rPr>
        <w:t> </w:t>
      </w:r>
      <w:r>
        <w:rPr/>
        <w:t>her position. In</w:t>
      </w:r>
      <w:r>
        <w:rPr>
          <w:spacing w:val="-2"/>
        </w:rPr>
        <w:t> </w:t>
      </w:r>
      <w:r>
        <w:rPr/>
        <w:t>a recent meeting, Vice Provost Robel</w:t>
      </w:r>
      <w:r>
        <w:rPr>
          <w:spacing w:val="-6"/>
        </w:rPr>
        <w:t> </w:t>
      </w:r>
      <w:r>
        <w:rPr/>
        <w:t>asked Dean</w:t>
      </w:r>
      <w:r>
        <w:rPr>
          <w:spacing w:val="-2"/>
        </w:rPr>
        <w:t> </w:t>
      </w:r>
      <w:r>
        <w:rPr/>
        <w:t>Morrone to thank the faculty</w:t>
      </w:r>
      <w:r>
        <w:rPr>
          <w:spacing w:val="-9"/>
        </w:rPr>
        <w:t> </w:t>
      </w:r>
      <w:r>
        <w:rPr/>
        <w:t>of</w:t>
      </w:r>
      <w:r>
        <w:rPr>
          <w:spacing w:val="-7"/>
        </w:rPr>
        <w:t> </w:t>
      </w:r>
      <w:r>
        <w:rPr/>
        <w:t>the SOE for</w:t>
      </w:r>
      <w:r>
        <w:rPr>
          <w:spacing w:val="-2"/>
        </w:rPr>
        <w:t> </w:t>
      </w:r>
      <w:r>
        <w:rPr/>
        <w:t>their work</w:t>
      </w:r>
      <w:r>
        <w:rPr>
          <w:spacing w:val="-4"/>
        </w:rPr>
        <w:t> </w:t>
      </w:r>
      <w:r>
        <w:rPr/>
        <w:t>in</w:t>
      </w:r>
      <w:r>
        <w:rPr>
          <w:spacing w:val="-4"/>
        </w:rPr>
        <w:t> </w:t>
      </w:r>
      <w:r>
        <w:rPr/>
        <w:t>supporting educators</w:t>
      </w:r>
      <w:r>
        <w:rPr>
          <w:spacing w:val="-1"/>
        </w:rPr>
        <w:t> </w:t>
      </w:r>
      <w:r>
        <w:rPr/>
        <w:t>during this year of</w:t>
      </w:r>
      <w:r>
        <w:rPr>
          <w:spacing w:val="-7"/>
        </w:rPr>
        <w:t> </w:t>
      </w:r>
      <w:r>
        <w:rPr/>
        <w:t>enormous pressure on our teachers and schools.</w:t>
      </w:r>
    </w:p>
    <w:p>
      <w:pPr>
        <w:pStyle w:val="BodyText"/>
        <w:ind w:right="163" w:firstLine="720"/>
      </w:pPr>
      <w:r>
        <w:rPr/>
        <w:t>Dean</w:t>
      </w:r>
      <w:r>
        <w:rPr>
          <w:spacing w:val="-4"/>
        </w:rPr>
        <w:t> </w:t>
      </w:r>
      <w:r>
        <w:rPr/>
        <w:t>Morrone</w:t>
      </w:r>
      <w:r>
        <w:rPr>
          <w:spacing w:val="-5"/>
        </w:rPr>
        <w:t> </w:t>
      </w:r>
      <w:r>
        <w:rPr/>
        <w:t>then</w:t>
      </w:r>
      <w:r>
        <w:rPr>
          <w:spacing w:val="-4"/>
        </w:rPr>
        <w:t> </w:t>
      </w:r>
      <w:r>
        <w:rPr/>
        <w:t>provided an</w:t>
      </w:r>
      <w:r>
        <w:rPr>
          <w:spacing w:val="-4"/>
        </w:rPr>
        <w:t> </w:t>
      </w:r>
      <w:r>
        <w:rPr/>
        <w:t>overview of</w:t>
      </w:r>
      <w:r>
        <w:rPr>
          <w:spacing w:val="-7"/>
        </w:rPr>
        <w:t> </w:t>
      </w:r>
      <w:r>
        <w:rPr/>
        <w:t>the first SOE</w:t>
      </w:r>
      <w:r>
        <w:rPr>
          <w:spacing w:val="-2"/>
        </w:rPr>
        <w:t> </w:t>
      </w:r>
      <w:r>
        <w:rPr/>
        <w:t>Direct Admit. IU’s</w:t>
      </w:r>
      <w:r>
        <w:rPr>
          <w:spacing w:val="-1"/>
        </w:rPr>
        <w:t> </w:t>
      </w:r>
      <w:r>
        <w:rPr/>
        <w:t>First lady, Laurie</w:t>
      </w:r>
      <w:r>
        <w:rPr>
          <w:spacing w:val="-4"/>
        </w:rPr>
        <w:t> </w:t>
      </w:r>
      <w:r>
        <w:rPr/>
        <w:t>McRobbie,</w:t>
      </w:r>
      <w:r>
        <w:rPr>
          <w:spacing w:val="-1"/>
        </w:rPr>
        <w:t> </w:t>
      </w:r>
      <w:r>
        <w:rPr/>
        <w:t>will</w:t>
      </w:r>
      <w:r>
        <w:rPr>
          <w:spacing w:val="-11"/>
        </w:rPr>
        <w:t> </w:t>
      </w:r>
      <w:r>
        <w:rPr/>
        <w:t>participate.</w:t>
      </w:r>
      <w:r>
        <w:rPr>
          <w:spacing w:val="-1"/>
        </w:rPr>
        <w:t> </w:t>
      </w:r>
      <w:r>
        <w:rPr/>
        <w:t>There</w:t>
      </w:r>
      <w:r>
        <w:rPr>
          <w:spacing w:val="-4"/>
        </w:rPr>
        <w:t> </w:t>
      </w:r>
      <w:r>
        <w:rPr/>
        <w:t>will</w:t>
      </w:r>
      <w:r>
        <w:rPr>
          <w:spacing w:val="-3"/>
        </w:rPr>
        <w:t> </w:t>
      </w:r>
      <w:r>
        <w:rPr/>
        <w:t>be</w:t>
      </w:r>
      <w:r>
        <w:rPr>
          <w:spacing w:val="-4"/>
        </w:rPr>
        <w:t> </w:t>
      </w:r>
      <w:r>
        <w:rPr/>
        <w:t>a</w:t>
      </w:r>
      <w:r>
        <w:rPr>
          <w:spacing w:val="-4"/>
        </w:rPr>
        <w:t> </w:t>
      </w:r>
      <w:r>
        <w:rPr/>
        <w:t>recorded</w:t>
      </w:r>
      <w:r>
        <w:rPr>
          <w:spacing w:val="-7"/>
        </w:rPr>
        <w:t> </w:t>
      </w:r>
      <w:r>
        <w:rPr/>
        <w:t>welcome from</w:t>
      </w:r>
      <w:r>
        <w:rPr>
          <w:spacing w:val="-7"/>
        </w:rPr>
        <w:t> </w:t>
      </w:r>
      <w:r>
        <w:rPr/>
        <w:t>Katie</w:t>
      </w:r>
      <w:r>
        <w:rPr>
          <w:spacing w:val="-4"/>
        </w:rPr>
        <w:t> </w:t>
      </w:r>
      <w:r>
        <w:rPr/>
        <w:t>Jenner,</w:t>
      </w:r>
      <w:r>
        <w:rPr>
          <w:spacing w:val="-1"/>
        </w:rPr>
        <w:t> </w:t>
      </w:r>
      <w:r>
        <w:rPr/>
        <w:t>Indiana Secretary</w:t>
      </w:r>
      <w:r>
        <w:rPr>
          <w:spacing w:val="-1"/>
        </w:rPr>
        <w:t> </w:t>
      </w:r>
      <w:r>
        <w:rPr/>
        <w:t>of Education, as well as a superintendent panel and Scott Witzke and his team put together many videos of current students and alums using the SOE’s new video production studio. Prospective students were sent a swag package that included IU branded socks (as recommended by</w:t>
      </w:r>
      <w:r>
        <w:rPr>
          <w:spacing w:val="-5"/>
        </w:rPr>
        <w:t> </w:t>
      </w:r>
      <w:r>
        <w:rPr/>
        <w:t>the undergraduate Dean’s Advisory</w:t>
      </w:r>
      <w:r>
        <w:rPr>
          <w:spacing w:val="-5"/>
        </w:rPr>
        <w:t> </w:t>
      </w:r>
      <w:r>
        <w:rPr/>
        <w:t>Council). Dean Morrone</w:t>
      </w:r>
      <w:r>
        <w:rPr>
          <w:spacing w:val="-1"/>
        </w:rPr>
        <w:t> </w:t>
      </w:r>
      <w:r>
        <w:rPr/>
        <w:t>thanked Lindsay Arnold for her work</w:t>
      </w:r>
      <w:r>
        <w:rPr>
          <w:spacing w:val="-4"/>
        </w:rPr>
        <w:t> </w:t>
      </w:r>
      <w:r>
        <w:rPr/>
        <w:t>to make this event happen. There were over 700 direct admits and as of today, 95 are registered for the direct admit day. Our direct admit numbers are significantly higher than in the past. This is likely due to the test-optional</w:t>
      </w:r>
      <w:r>
        <w:rPr>
          <w:spacing w:val="-1"/>
        </w:rPr>
        <w:t> </w:t>
      </w:r>
      <w:r>
        <w:rPr/>
        <w:t>admissions process and the inclusion of scholarship offers in our letters of acceptance into the program.</w:t>
      </w:r>
    </w:p>
    <w:p>
      <w:pPr>
        <w:pStyle w:val="BodyText"/>
        <w:ind w:right="163" w:firstLine="720"/>
      </w:pPr>
      <w:r>
        <w:rPr/>
        <w:t>The</w:t>
      </w:r>
      <w:r>
        <w:rPr>
          <w:spacing w:val="-1"/>
        </w:rPr>
        <w:t> </w:t>
      </w:r>
      <w:r>
        <w:rPr/>
        <w:t>Celebration</w:t>
      </w:r>
      <w:r>
        <w:rPr>
          <w:spacing w:val="-5"/>
        </w:rPr>
        <w:t> </w:t>
      </w:r>
      <w:r>
        <w:rPr/>
        <w:t>of</w:t>
      </w:r>
      <w:r>
        <w:rPr>
          <w:spacing w:val="-8"/>
        </w:rPr>
        <w:t> </w:t>
      </w:r>
      <w:r>
        <w:rPr/>
        <w:t>Excellence</w:t>
      </w:r>
      <w:r>
        <w:rPr>
          <w:spacing w:val="-1"/>
        </w:rPr>
        <w:t> </w:t>
      </w:r>
      <w:r>
        <w:rPr/>
        <w:t>(formerly</w:t>
      </w:r>
      <w:r>
        <w:rPr>
          <w:spacing w:val="-5"/>
        </w:rPr>
        <w:t> </w:t>
      </w:r>
      <w:r>
        <w:rPr/>
        <w:t>the</w:t>
      </w:r>
      <w:r>
        <w:rPr>
          <w:spacing w:val="-1"/>
        </w:rPr>
        <w:t> </w:t>
      </w:r>
      <w:r>
        <w:rPr/>
        <w:t>Celebration</w:t>
      </w:r>
      <w:r>
        <w:rPr>
          <w:spacing w:val="-5"/>
        </w:rPr>
        <w:t> </w:t>
      </w:r>
      <w:r>
        <w:rPr/>
        <w:t>of</w:t>
      </w:r>
      <w:r>
        <w:rPr>
          <w:spacing w:val="-8"/>
        </w:rPr>
        <w:t> </w:t>
      </w:r>
      <w:r>
        <w:rPr/>
        <w:t>Teaching) will be</w:t>
      </w:r>
      <w:r>
        <w:rPr>
          <w:spacing w:val="-1"/>
        </w:rPr>
        <w:t> </w:t>
      </w:r>
      <w:r>
        <w:rPr/>
        <w:t>a</w:t>
      </w:r>
      <w:r>
        <w:rPr>
          <w:spacing w:val="-1"/>
        </w:rPr>
        <w:t> </w:t>
      </w:r>
      <w:r>
        <w:rPr/>
        <w:t>virtual event held on Thursday April</w:t>
      </w:r>
      <w:r>
        <w:rPr>
          <w:spacing w:val="-3"/>
        </w:rPr>
        <w:t> </w:t>
      </w:r>
      <w:r>
        <w:rPr/>
        <w:t>5. In addition to the traditional</w:t>
      </w:r>
      <w:r>
        <w:rPr>
          <w:spacing w:val="-3"/>
        </w:rPr>
        <w:t> </w:t>
      </w:r>
      <w:r>
        <w:rPr/>
        <w:t>awards given out, other School- wide awards and department awards will be a part of the program</w:t>
      </w:r>
    </w:p>
    <w:p>
      <w:pPr>
        <w:spacing w:after="0"/>
        <w:sectPr>
          <w:footerReference w:type="default" r:id="rId5"/>
          <w:type w:val="continuous"/>
          <w:pgSz w:w="12240" w:h="15840"/>
          <w:pgMar w:header="0" w:footer="1024" w:top="1440" w:bottom="1220" w:left="1320" w:right="1340"/>
          <w:pgNumType w:start="1"/>
        </w:sectPr>
      </w:pPr>
    </w:p>
    <w:p>
      <w:pPr>
        <w:pStyle w:val="BodyText"/>
        <w:spacing w:before="72"/>
        <w:ind w:left="120" w:right="110" w:firstLine="720"/>
      </w:pPr>
      <w:r>
        <w:rPr/>
        <w:t>To address the need of area schools to provide exciting programs that address learning gaps student may have as they</w:t>
      </w:r>
      <w:r>
        <w:rPr>
          <w:spacing w:val="-4"/>
        </w:rPr>
        <w:t> </w:t>
      </w:r>
      <w:r>
        <w:rPr/>
        <w:t>prepare for the next academic year Natalie Kubat had the idea of holding</w:t>
      </w:r>
      <w:r>
        <w:rPr>
          <w:spacing w:val="-2"/>
        </w:rPr>
        <w:t> </w:t>
      </w:r>
      <w:r>
        <w:rPr/>
        <w:t>a</w:t>
      </w:r>
      <w:r>
        <w:rPr>
          <w:spacing w:val="-3"/>
        </w:rPr>
        <w:t> </w:t>
      </w:r>
      <w:r>
        <w:rPr/>
        <w:t>Case</w:t>
      </w:r>
      <w:r>
        <w:rPr>
          <w:spacing w:val="-3"/>
        </w:rPr>
        <w:t> </w:t>
      </w:r>
      <w:r>
        <w:rPr/>
        <w:t>Challenge. SOE undergraduate</w:t>
      </w:r>
      <w:r>
        <w:rPr>
          <w:spacing w:val="-3"/>
        </w:rPr>
        <w:t> </w:t>
      </w:r>
      <w:r>
        <w:rPr/>
        <w:t>students</w:t>
      </w:r>
      <w:r>
        <w:rPr>
          <w:spacing w:val="-4"/>
        </w:rPr>
        <w:t> </w:t>
      </w:r>
      <w:r>
        <w:rPr/>
        <w:t>will</w:t>
      </w:r>
      <w:r>
        <w:rPr>
          <w:spacing w:val="-10"/>
        </w:rPr>
        <w:t> </w:t>
      </w:r>
      <w:r>
        <w:rPr/>
        <w:t>work</w:t>
      </w:r>
      <w:r>
        <w:rPr>
          <w:spacing w:val="-2"/>
        </w:rPr>
        <w:t> </w:t>
      </w:r>
      <w:r>
        <w:rPr/>
        <w:t>in</w:t>
      </w:r>
      <w:r>
        <w:rPr>
          <w:spacing w:val="-7"/>
        </w:rPr>
        <w:t> </w:t>
      </w:r>
      <w:r>
        <w:rPr/>
        <w:t>small</w:t>
      </w:r>
      <w:r>
        <w:rPr>
          <w:spacing w:val="-6"/>
        </w:rPr>
        <w:t> </w:t>
      </w:r>
      <w:r>
        <w:rPr/>
        <w:t>teams</w:t>
      </w:r>
      <w:r>
        <w:rPr>
          <w:spacing w:val="-4"/>
        </w:rPr>
        <w:t> </w:t>
      </w:r>
      <w:r>
        <w:rPr/>
        <w:t>to</w:t>
      </w:r>
      <w:r>
        <w:rPr>
          <w:spacing w:val="-2"/>
        </w:rPr>
        <w:t> </w:t>
      </w:r>
      <w:r>
        <w:rPr/>
        <w:t>come</w:t>
      </w:r>
      <w:r>
        <w:rPr>
          <w:spacing w:val="-3"/>
        </w:rPr>
        <w:t> </w:t>
      </w:r>
      <w:r>
        <w:rPr/>
        <w:t>up</w:t>
      </w:r>
      <w:r>
        <w:rPr>
          <w:spacing w:val="-2"/>
        </w:rPr>
        <w:t> </w:t>
      </w:r>
      <w:r>
        <w:rPr/>
        <w:t>with a proposal to address how Indiana school districts can offer fun, innovative and creative instruction that motivates students while closing achievement gaps and accelerating student learning. The focus is on</w:t>
      </w:r>
      <w:r>
        <w:rPr>
          <w:spacing w:val="-2"/>
        </w:rPr>
        <w:t> </w:t>
      </w:r>
      <w:r>
        <w:rPr/>
        <w:t>grades K-8, with</w:t>
      </w:r>
      <w:r>
        <w:rPr>
          <w:spacing w:val="-2"/>
        </w:rPr>
        <w:t> </w:t>
      </w:r>
      <w:r>
        <w:rPr/>
        <w:t>activities broken into three grade</w:t>
      </w:r>
      <w:r>
        <w:rPr>
          <w:spacing w:val="-3"/>
        </w:rPr>
        <w:t> </w:t>
      </w:r>
      <w:r>
        <w:rPr/>
        <w:t>level</w:t>
      </w:r>
      <w:r>
        <w:rPr>
          <w:spacing w:val="-6"/>
        </w:rPr>
        <w:t> </w:t>
      </w:r>
      <w:r>
        <w:rPr/>
        <w:t>groups (K-2 3- 5, 6-8) Registration deadline will be April 14. Students will make presentations on April 24.</w:t>
      </w:r>
    </w:p>
    <w:p>
      <w:pPr>
        <w:pStyle w:val="BodyText"/>
        <w:spacing w:line="274" w:lineRule="exact"/>
        <w:ind w:left="120"/>
      </w:pPr>
      <w:r>
        <w:rPr/>
        <w:t>There will</w:t>
      </w:r>
      <w:r>
        <w:rPr>
          <w:spacing w:val="-3"/>
        </w:rPr>
        <w:t> </w:t>
      </w:r>
      <w:r>
        <w:rPr/>
        <w:t>be cash</w:t>
      </w:r>
      <w:r>
        <w:rPr>
          <w:spacing w:val="-4"/>
        </w:rPr>
        <w:t> </w:t>
      </w:r>
      <w:r>
        <w:rPr/>
        <w:t>prizes</w:t>
      </w:r>
      <w:r>
        <w:rPr>
          <w:spacing w:val="4"/>
        </w:rPr>
        <w:t> </w:t>
      </w:r>
      <w:r>
        <w:rPr/>
        <w:t>for</w:t>
      </w:r>
      <w:r>
        <w:rPr>
          <w:spacing w:val="-2"/>
        </w:rPr>
        <w:t> </w:t>
      </w:r>
      <w:r>
        <w:rPr/>
        <w:t>top</w:t>
      </w:r>
      <w:r>
        <w:rPr>
          <w:spacing w:val="-3"/>
        </w:rPr>
        <w:t> </w:t>
      </w:r>
      <w:r>
        <w:rPr>
          <w:spacing w:val="-2"/>
        </w:rPr>
        <w:t>proposals.</w:t>
      </w:r>
    </w:p>
    <w:p>
      <w:pPr>
        <w:pStyle w:val="BodyText"/>
        <w:spacing w:before="2"/>
        <w:ind w:left="120" w:firstLine="720"/>
      </w:pPr>
      <w:r>
        <w:rPr/>
        <w:t>Commencement will</w:t>
      </w:r>
      <w:r>
        <w:rPr>
          <w:spacing w:val="-2"/>
        </w:rPr>
        <w:t> </w:t>
      </w:r>
      <w:r>
        <w:rPr/>
        <w:t>in person</w:t>
      </w:r>
      <w:r>
        <w:rPr>
          <w:spacing w:val="-3"/>
        </w:rPr>
        <w:t> </w:t>
      </w:r>
      <w:r>
        <w:rPr/>
        <w:t>at Memorial</w:t>
      </w:r>
      <w:r>
        <w:rPr>
          <w:spacing w:val="-2"/>
        </w:rPr>
        <w:t> </w:t>
      </w:r>
      <w:r>
        <w:rPr/>
        <w:t>Stadium. Only</w:t>
      </w:r>
      <w:r>
        <w:rPr>
          <w:spacing w:val="-8"/>
        </w:rPr>
        <w:t> </w:t>
      </w:r>
      <w:r>
        <w:rPr/>
        <w:t>graduates will be permitted</w:t>
      </w:r>
      <w:r>
        <w:rPr>
          <w:spacing w:val="-3"/>
        </w:rPr>
        <w:t> </w:t>
      </w:r>
      <w:r>
        <w:rPr/>
        <w:t>to attend. All</w:t>
      </w:r>
      <w:r>
        <w:rPr>
          <w:spacing w:val="-5"/>
        </w:rPr>
        <w:t> </w:t>
      </w:r>
      <w:r>
        <w:rPr/>
        <w:t>others</w:t>
      </w:r>
      <w:r>
        <w:rPr>
          <w:spacing w:val="-3"/>
        </w:rPr>
        <w:t> </w:t>
      </w:r>
      <w:r>
        <w:rPr/>
        <w:t>can</w:t>
      </w:r>
      <w:r>
        <w:rPr>
          <w:spacing w:val="-6"/>
        </w:rPr>
        <w:t> </w:t>
      </w:r>
      <w:r>
        <w:rPr/>
        <w:t>attend</w:t>
      </w:r>
      <w:r>
        <w:rPr>
          <w:spacing w:val="-1"/>
        </w:rPr>
        <w:t> </w:t>
      </w:r>
      <w:r>
        <w:rPr/>
        <w:t>virtually. There</w:t>
      </w:r>
      <w:r>
        <w:rPr>
          <w:spacing w:val="-2"/>
        </w:rPr>
        <w:t> </w:t>
      </w:r>
      <w:r>
        <w:rPr/>
        <w:t>will</w:t>
      </w:r>
      <w:r>
        <w:rPr>
          <w:spacing w:val="-5"/>
        </w:rPr>
        <w:t> </w:t>
      </w:r>
      <w:r>
        <w:rPr/>
        <w:t>be</w:t>
      </w:r>
      <w:r>
        <w:rPr>
          <w:spacing w:val="-2"/>
        </w:rPr>
        <w:t> </w:t>
      </w:r>
      <w:r>
        <w:rPr/>
        <w:t>hooding</w:t>
      </w:r>
      <w:r>
        <w:rPr>
          <w:spacing w:val="-1"/>
        </w:rPr>
        <w:t> </w:t>
      </w:r>
      <w:r>
        <w:rPr/>
        <w:t>of</w:t>
      </w:r>
      <w:r>
        <w:rPr>
          <w:spacing w:val="-9"/>
        </w:rPr>
        <w:t> </w:t>
      </w:r>
      <w:r>
        <w:rPr/>
        <w:t>doctoral</w:t>
      </w:r>
      <w:r>
        <w:rPr>
          <w:spacing w:val="-10"/>
        </w:rPr>
        <w:t> </w:t>
      </w:r>
      <w:r>
        <w:rPr/>
        <w:t>graduates. At</w:t>
      </w:r>
      <w:r>
        <w:rPr>
          <w:spacing w:val="-1"/>
        </w:rPr>
        <w:t> </w:t>
      </w:r>
      <w:r>
        <w:rPr/>
        <w:t>the</w:t>
      </w:r>
      <w:r>
        <w:rPr>
          <w:spacing w:val="-2"/>
        </w:rPr>
        <w:t> </w:t>
      </w:r>
      <w:r>
        <w:rPr/>
        <w:t>School level the convocation will be virtual. We have a small</w:t>
      </w:r>
      <w:r>
        <w:rPr>
          <w:spacing w:val="-1"/>
        </w:rPr>
        <w:t> </w:t>
      </w:r>
      <w:r>
        <w:rPr/>
        <w:t>team</w:t>
      </w:r>
      <w:r>
        <w:rPr>
          <w:spacing w:val="-1"/>
        </w:rPr>
        <w:t> </w:t>
      </w:r>
      <w:r>
        <w:rPr/>
        <w:t>currently planning a video for SOE </w:t>
      </w:r>
      <w:r>
        <w:rPr>
          <w:spacing w:val="-2"/>
        </w:rPr>
        <w:t>graduates.</w:t>
      </w:r>
    </w:p>
    <w:p>
      <w:pPr>
        <w:pStyle w:val="BodyText"/>
        <w:ind w:left="120" w:right="144" w:firstLine="720"/>
      </w:pPr>
      <w:r>
        <w:rPr/>
        <w:t>Dean</w:t>
      </w:r>
      <w:r>
        <w:rPr>
          <w:spacing w:val="-7"/>
        </w:rPr>
        <w:t> </w:t>
      </w:r>
      <w:r>
        <w:rPr/>
        <w:t>Morrone</w:t>
      </w:r>
      <w:r>
        <w:rPr>
          <w:spacing w:val="-8"/>
        </w:rPr>
        <w:t> </w:t>
      </w:r>
      <w:r>
        <w:rPr/>
        <w:t>then</w:t>
      </w:r>
      <w:r>
        <w:rPr>
          <w:spacing w:val="-7"/>
        </w:rPr>
        <w:t> </w:t>
      </w:r>
      <w:r>
        <w:rPr/>
        <w:t>presented</w:t>
      </w:r>
      <w:r>
        <w:rPr>
          <w:spacing w:val="-3"/>
        </w:rPr>
        <w:t> </w:t>
      </w:r>
      <w:r>
        <w:rPr/>
        <w:t>the</w:t>
      </w:r>
      <w:r>
        <w:rPr>
          <w:spacing w:val="-4"/>
        </w:rPr>
        <w:t> </w:t>
      </w:r>
      <w:r>
        <w:rPr/>
        <w:t>Academic</w:t>
      </w:r>
      <w:r>
        <w:rPr>
          <w:spacing w:val="-4"/>
        </w:rPr>
        <w:t> </w:t>
      </w:r>
      <w:r>
        <w:rPr/>
        <w:t>Leadership</w:t>
      </w:r>
      <w:r>
        <w:rPr>
          <w:spacing w:val="-3"/>
        </w:rPr>
        <w:t> </w:t>
      </w:r>
      <w:r>
        <w:rPr/>
        <w:t>Council</w:t>
      </w:r>
      <w:r>
        <w:rPr>
          <w:spacing w:val="-11"/>
        </w:rPr>
        <w:t> </w:t>
      </w:r>
      <w:r>
        <w:rPr/>
        <w:t>principles for</w:t>
      </w:r>
      <w:r>
        <w:rPr>
          <w:spacing w:val="-1"/>
        </w:rPr>
        <w:t> </w:t>
      </w:r>
      <w:r>
        <w:rPr/>
        <w:t>returning to campus (</w:t>
      </w:r>
      <w:r>
        <w:rPr>
          <w:color w:val="000000"/>
          <w:highlight w:val="yellow"/>
        </w:rPr>
        <w:t>see slide</w:t>
      </w:r>
      <w:r>
        <w:rPr>
          <w:color w:val="000000"/>
        </w:rPr>
        <w:t>). These principles reiterate IU’s commitment to in-person learning and fundamental</w:t>
      </w:r>
      <w:r>
        <w:rPr>
          <w:color w:val="000000"/>
          <w:spacing w:val="-2"/>
        </w:rPr>
        <w:t> </w:t>
      </w:r>
      <w:r>
        <w:rPr>
          <w:color w:val="000000"/>
        </w:rPr>
        <w:t>character as an in-person institution. This summer will still look a lot like last summer, but we anticipate a fall that will be closer to what we think of</w:t>
      </w:r>
      <w:r>
        <w:rPr>
          <w:color w:val="000000"/>
          <w:spacing w:val="-2"/>
        </w:rPr>
        <w:t> </w:t>
      </w:r>
      <w:r>
        <w:rPr>
          <w:color w:val="000000"/>
        </w:rPr>
        <w:t>as normal.</w:t>
      </w:r>
    </w:p>
    <w:p>
      <w:pPr>
        <w:pStyle w:val="BodyText"/>
        <w:ind w:right="172" w:firstLine="720"/>
      </w:pPr>
      <w:r>
        <w:rPr/>
        <w:t>Visioning</w:t>
      </w:r>
      <w:r>
        <w:rPr>
          <w:spacing w:val="-1"/>
        </w:rPr>
        <w:t> </w:t>
      </w:r>
      <w:r>
        <w:rPr/>
        <w:t>our future-</w:t>
      </w:r>
      <w:r>
        <w:rPr>
          <w:spacing w:val="-4"/>
        </w:rPr>
        <w:t> </w:t>
      </w:r>
      <w:r>
        <w:rPr/>
        <w:t>Dean</w:t>
      </w:r>
      <w:r>
        <w:rPr>
          <w:spacing w:val="-6"/>
        </w:rPr>
        <w:t> </w:t>
      </w:r>
      <w:r>
        <w:rPr/>
        <w:t>Morrone</w:t>
      </w:r>
      <w:r>
        <w:rPr>
          <w:spacing w:val="-2"/>
        </w:rPr>
        <w:t> </w:t>
      </w:r>
      <w:r>
        <w:rPr/>
        <w:t>put</w:t>
      </w:r>
      <w:r>
        <w:rPr>
          <w:spacing w:val="-5"/>
        </w:rPr>
        <w:t> </w:t>
      </w:r>
      <w:r>
        <w:rPr/>
        <w:t>out a</w:t>
      </w:r>
      <w:r>
        <w:rPr>
          <w:spacing w:val="-7"/>
        </w:rPr>
        <w:t> </w:t>
      </w:r>
      <w:r>
        <w:rPr/>
        <w:t>call</w:t>
      </w:r>
      <w:r>
        <w:rPr>
          <w:spacing w:val="-1"/>
        </w:rPr>
        <w:t> </w:t>
      </w:r>
      <w:r>
        <w:rPr/>
        <w:t>for volunteers</w:t>
      </w:r>
      <w:r>
        <w:rPr>
          <w:spacing w:val="-8"/>
        </w:rPr>
        <w:t> </w:t>
      </w:r>
      <w:r>
        <w:rPr/>
        <w:t>to serve</w:t>
      </w:r>
      <w:r>
        <w:rPr>
          <w:spacing w:val="-2"/>
        </w:rPr>
        <w:t> </w:t>
      </w:r>
      <w:r>
        <w:rPr/>
        <w:t>on</w:t>
      </w:r>
      <w:r>
        <w:rPr>
          <w:spacing w:val="-6"/>
        </w:rPr>
        <w:t> </w:t>
      </w:r>
      <w:r>
        <w:rPr/>
        <w:t>a</w:t>
      </w:r>
      <w:r>
        <w:rPr>
          <w:spacing w:val="-7"/>
        </w:rPr>
        <w:t> </w:t>
      </w:r>
      <w:r>
        <w:rPr/>
        <w:t>task</w:t>
      </w:r>
      <w:r>
        <w:rPr>
          <w:spacing w:val="-1"/>
        </w:rPr>
        <w:t> </w:t>
      </w:r>
      <w:r>
        <w:rPr/>
        <w:t>force to build a bold vision for the SOE that builds on our strengths in equitable and inclusive practices. We are striving for a</w:t>
      </w:r>
      <w:r>
        <w:rPr>
          <w:spacing w:val="-1"/>
        </w:rPr>
        <w:t> </w:t>
      </w:r>
      <w:r>
        <w:rPr/>
        <w:t>representative task force. The bold and exciting vision that will be developed through</w:t>
      </w:r>
      <w:r>
        <w:rPr>
          <w:spacing w:val="-3"/>
        </w:rPr>
        <w:t> </w:t>
      </w:r>
      <w:r>
        <w:rPr/>
        <w:t>this task force will be used to excite potential</w:t>
      </w:r>
      <w:r>
        <w:rPr>
          <w:spacing w:val="-2"/>
        </w:rPr>
        <w:t> </w:t>
      </w:r>
      <w:r>
        <w:rPr/>
        <w:t>donors</w:t>
      </w:r>
      <w:r>
        <w:rPr>
          <w:spacing w:val="-5"/>
        </w:rPr>
        <w:t> </w:t>
      </w:r>
      <w:r>
        <w:rPr/>
        <w:t>to support</w:t>
      </w:r>
      <w:r>
        <w:rPr>
          <w:spacing w:val="-2"/>
        </w:rPr>
        <w:t> </w:t>
      </w:r>
      <w:r>
        <w:rPr/>
        <w:t>the SOE. The deadline for volunteering is April 1. Mary</w:t>
      </w:r>
      <w:r>
        <w:rPr>
          <w:spacing w:val="-3"/>
        </w:rPr>
        <w:t> </w:t>
      </w:r>
      <w:r>
        <w:rPr/>
        <w:t>Dwyer and her team</w:t>
      </w:r>
      <w:r>
        <w:rPr>
          <w:spacing w:val="-2"/>
        </w:rPr>
        <w:t> </w:t>
      </w:r>
      <w:r>
        <w:rPr/>
        <w:t>will be doing a lot of</w:t>
      </w:r>
      <w:r>
        <w:rPr>
          <w:spacing w:val="-1"/>
        </w:rPr>
        <w:t> </w:t>
      </w:r>
      <w:r>
        <w:rPr/>
        <w:t>the work to coordinate and deliver the final product.</w:t>
      </w:r>
    </w:p>
    <w:p>
      <w:pPr>
        <w:spacing w:line="242" w:lineRule="auto" w:before="274"/>
        <w:ind w:left="119" w:right="0" w:firstLine="0"/>
        <w:jc w:val="left"/>
        <w:rPr>
          <w:i/>
          <w:sz w:val="24"/>
        </w:rPr>
      </w:pPr>
      <w:r>
        <w:rPr>
          <w:b/>
          <w:color w:val="202A35"/>
          <w:sz w:val="24"/>
        </w:rPr>
        <w:t>Budget</w:t>
      </w:r>
      <w:r>
        <w:rPr>
          <w:b/>
          <w:color w:val="202A35"/>
          <w:spacing w:val="-7"/>
          <w:sz w:val="24"/>
        </w:rPr>
        <w:t> </w:t>
      </w:r>
      <w:r>
        <w:rPr>
          <w:b/>
          <w:color w:val="202A35"/>
          <w:sz w:val="24"/>
        </w:rPr>
        <w:t>Conference</w:t>
      </w:r>
      <w:r>
        <w:rPr>
          <w:b/>
          <w:color w:val="202A35"/>
          <w:spacing w:val="-5"/>
          <w:sz w:val="24"/>
        </w:rPr>
        <w:t> </w:t>
      </w:r>
      <w:r>
        <w:rPr>
          <w:b/>
          <w:color w:val="202A35"/>
          <w:sz w:val="24"/>
        </w:rPr>
        <w:t>Highlights</w:t>
      </w:r>
      <w:r>
        <w:rPr>
          <w:b/>
          <w:color w:val="202A35"/>
          <w:spacing w:val="-6"/>
          <w:sz w:val="24"/>
        </w:rPr>
        <w:t> </w:t>
      </w:r>
      <w:r>
        <w:rPr>
          <w:i/>
          <w:color w:val="202A35"/>
          <w:sz w:val="24"/>
        </w:rPr>
        <w:t>Deb</w:t>
      </w:r>
      <w:r>
        <w:rPr>
          <w:i/>
          <w:color w:val="202A35"/>
          <w:spacing w:val="-4"/>
          <w:sz w:val="24"/>
        </w:rPr>
        <w:t> </w:t>
      </w:r>
      <w:r>
        <w:rPr>
          <w:i/>
          <w:color w:val="202A35"/>
          <w:sz w:val="24"/>
        </w:rPr>
        <w:t>Ferguson</w:t>
      </w:r>
      <w:r>
        <w:rPr>
          <w:i/>
          <w:color w:val="202A35"/>
          <w:spacing w:val="-4"/>
          <w:sz w:val="24"/>
        </w:rPr>
        <w:t> </w:t>
      </w:r>
      <w:r>
        <w:rPr>
          <w:i/>
          <w:color w:val="202A35"/>
          <w:sz w:val="24"/>
        </w:rPr>
        <w:t>–</w:t>
      </w:r>
      <w:r>
        <w:rPr>
          <w:i/>
          <w:color w:val="202A35"/>
          <w:spacing w:val="-4"/>
          <w:sz w:val="24"/>
        </w:rPr>
        <w:t> </w:t>
      </w:r>
      <w:r>
        <w:rPr>
          <w:i/>
          <w:color w:val="202A35"/>
          <w:sz w:val="24"/>
        </w:rPr>
        <w:t>Assistant</w:t>
      </w:r>
      <w:r>
        <w:rPr>
          <w:i/>
          <w:color w:val="202A35"/>
          <w:spacing w:val="-4"/>
          <w:sz w:val="24"/>
        </w:rPr>
        <w:t> </w:t>
      </w:r>
      <w:r>
        <w:rPr>
          <w:i/>
          <w:color w:val="202A35"/>
          <w:sz w:val="24"/>
        </w:rPr>
        <w:t>Dean</w:t>
      </w:r>
      <w:r>
        <w:rPr>
          <w:i/>
          <w:color w:val="202A35"/>
          <w:spacing w:val="-4"/>
          <w:sz w:val="24"/>
        </w:rPr>
        <w:t> </w:t>
      </w:r>
      <w:r>
        <w:rPr>
          <w:i/>
          <w:color w:val="202A35"/>
          <w:sz w:val="24"/>
        </w:rPr>
        <w:t>of</w:t>
      </w:r>
      <w:r>
        <w:rPr>
          <w:i/>
          <w:color w:val="202A35"/>
          <w:spacing w:val="-4"/>
          <w:sz w:val="24"/>
        </w:rPr>
        <w:t> </w:t>
      </w:r>
      <w:r>
        <w:rPr>
          <w:i/>
          <w:color w:val="202A35"/>
          <w:sz w:val="24"/>
        </w:rPr>
        <w:t>Finance</w:t>
      </w:r>
      <w:r>
        <w:rPr>
          <w:i/>
          <w:color w:val="202A35"/>
          <w:spacing w:val="-5"/>
          <w:sz w:val="24"/>
        </w:rPr>
        <w:t> </w:t>
      </w:r>
      <w:r>
        <w:rPr>
          <w:i/>
          <w:color w:val="202A35"/>
          <w:sz w:val="24"/>
        </w:rPr>
        <w:t>and</w:t>
      </w:r>
      <w:r>
        <w:rPr>
          <w:i/>
          <w:color w:val="202A35"/>
          <w:spacing w:val="-4"/>
          <w:sz w:val="24"/>
        </w:rPr>
        <w:t> </w:t>
      </w:r>
      <w:r>
        <w:rPr>
          <w:i/>
          <w:color w:val="202A35"/>
          <w:sz w:val="24"/>
        </w:rPr>
        <w:t>Administration</w:t>
      </w:r>
      <w:r>
        <w:rPr>
          <w:i/>
          <w:color w:val="202A35"/>
          <w:sz w:val="24"/>
        </w:rPr>
        <w:t> and Amber Hill – Assistant Director of Finance and Business Affairs</w:t>
      </w:r>
    </w:p>
    <w:p>
      <w:pPr>
        <w:pStyle w:val="BodyText"/>
        <w:ind w:right="110" w:firstLine="720"/>
      </w:pPr>
      <w:r>
        <w:rPr/>
        <w:t>Dean</w:t>
      </w:r>
      <w:r>
        <w:rPr>
          <w:spacing w:val="-6"/>
        </w:rPr>
        <w:t> </w:t>
      </w:r>
      <w:r>
        <w:rPr/>
        <w:t>Morrone</w:t>
      </w:r>
      <w:r>
        <w:rPr>
          <w:spacing w:val="-2"/>
        </w:rPr>
        <w:t> </w:t>
      </w:r>
      <w:r>
        <w:rPr/>
        <w:t>introduced</w:t>
      </w:r>
      <w:r>
        <w:rPr>
          <w:spacing w:val="-6"/>
        </w:rPr>
        <w:t> </w:t>
      </w:r>
      <w:r>
        <w:rPr/>
        <w:t>the</w:t>
      </w:r>
      <w:r>
        <w:rPr>
          <w:spacing w:val="-2"/>
        </w:rPr>
        <w:t> </w:t>
      </w:r>
      <w:r>
        <w:rPr/>
        <w:t>new</w:t>
      </w:r>
      <w:r>
        <w:rPr>
          <w:spacing w:val="-2"/>
        </w:rPr>
        <w:t> </w:t>
      </w:r>
      <w:r>
        <w:rPr/>
        <w:t>Assistant Dean</w:t>
      </w:r>
      <w:r>
        <w:rPr>
          <w:spacing w:val="-1"/>
        </w:rPr>
        <w:t> </w:t>
      </w:r>
      <w:r>
        <w:rPr/>
        <w:t>of</w:t>
      </w:r>
      <w:r>
        <w:rPr>
          <w:spacing w:val="-8"/>
        </w:rPr>
        <w:t> </w:t>
      </w:r>
      <w:r>
        <w:rPr/>
        <w:t>Finance, Deb</w:t>
      </w:r>
      <w:r>
        <w:rPr>
          <w:spacing w:val="-6"/>
        </w:rPr>
        <w:t> </w:t>
      </w:r>
      <w:r>
        <w:rPr/>
        <w:t>Ferguson</w:t>
      </w:r>
      <w:r>
        <w:rPr>
          <w:spacing w:val="-6"/>
        </w:rPr>
        <w:t> </w:t>
      </w:r>
      <w:r>
        <w:rPr/>
        <w:t>who</w:t>
      </w:r>
      <w:r>
        <w:rPr>
          <w:spacing w:val="-1"/>
        </w:rPr>
        <w:t> </w:t>
      </w:r>
      <w:r>
        <w:rPr/>
        <w:t>took</w:t>
      </w:r>
      <w:r>
        <w:rPr>
          <w:spacing w:val="-6"/>
        </w:rPr>
        <w:t> </w:t>
      </w:r>
      <w:r>
        <w:rPr/>
        <w:t>on this position</w:t>
      </w:r>
      <w:r>
        <w:rPr>
          <w:spacing w:val="-2"/>
        </w:rPr>
        <w:t> </w:t>
      </w:r>
      <w:r>
        <w:rPr/>
        <w:t>March</w:t>
      </w:r>
      <w:r>
        <w:rPr>
          <w:spacing w:val="-2"/>
        </w:rPr>
        <w:t> </w:t>
      </w:r>
      <w:r>
        <w:rPr/>
        <w:t>1, just 25 days before the budget conference. The conference went very</w:t>
      </w:r>
      <w:r>
        <w:rPr>
          <w:spacing w:val="-7"/>
        </w:rPr>
        <w:t> </w:t>
      </w:r>
      <w:r>
        <w:rPr/>
        <w:t>well and Dean Morrone acknowledge the help of J. Buszkiewicz, who came out of retirement briefly to support the preparation work. Dean Morrone also noted that we can submit a Provost Fund request which needs to center around the themes of diversity, equity, inclusion, and mental health. Dean</w:t>
      </w:r>
      <w:r>
        <w:rPr>
          <w:spacing w:val="-5"/>
        </w:rPr>
        <w:t> </w:t>
      </w:r>
      <w:r>
        <w:rPr/>
        <w:t>Morrone</w:t>
      </w:r>
      <w:r>
        <w:rPr>
          <w:spacing w:val="-2"/>
        </w:rPr>
        <w:t> </w:t>
      </w:r>
      <w:r>
        <w:rPr/>
        <w:t>acknowledged</w:t>
      </w:r>
      <w:r>
        <w:rPr>
          <w:spacing w:val="-1"/>
        </w:rPr>
        <w:t> </w:t>
      </w:r>
      <w:r>
        <w:rPr/>
        <w:t>the</w:t>
      </w:r>
      <w:r>
        <w:rPr>
          <w:spacing w:val="-2"/>
        </w:rPr>
        <w:t> </w:t>
      </w:r>
      <w:r>
        <w:rPr/>
        <w:t>work</w:t>
      </w:r>
      <w:r>
        <w:rPr>
          <w:spacing w:val="-5"/>
        </w:rPr>
        <w:t> </w:t>
      </w:r>
      <w:r>
        <w:rPr/>
        <w:t>of</w:t>
      </w:r>
      <w:r>
        <w:rPr>
          <w:spacing w:val="-8"/>
        </w:rPr>
        <w:t> </w:t>
      </w:r>
      <w:r>
        <w:rPr/>
        <w:t>C. Darnell</w:t>
      </w:r>
      <w:r>
        <w:rPr>
          <w:spacing w:val="-4"/>
        </w:rPr>
        <w:t> </w:t>
      </w:r>
      <w:r>
        <w:rPr/>
        <w:t>and</w:t>
      </w:r>
      <w:r>
        <w:rPr>
          <w:spacing w:val="-1"/>
        </w:rPr>
        <w:t> </w:t>
      </w:r>
      <w:r>
        <w:rPr/>
        <w:t>his</w:t>
      </w:r>
      <w:r>
        <w:rPr>
          <w:spacing w:val="-3"/>
        </w:rPr>
        <w:t> </w:t>
      </w:r>
      <w:r>
        <w:rPr/>
        <w:t>office, Joel</w:t>
      </w:r>
      <w:r>
        <w:rPr>
          <w:spacing w:val="-4"/>
        </w:rPr>
        <w:t> </w:t>
      </w:r>
      <w:r>
        <w:rPr/>
        <w:t>Wong, and</w:t>
      </w:r>
      <w:r>
        <w:rPr>
          <w:spacing w:val="-1"/>
        </w:rPr>
        <w:t> </w:t>
      </w:r>
      <w:r>
        <w:rPr/>
        <w:t>Lynn Gilman who put together a proposal</w:t>
      </w:r>
      <w:r>
        <w:rPr>
          <w:spacing w:val="-2"/>
        </w:rPr>
        <w:t> </w:t>
      </w:r>
      <w:r>
        <w:rPr/>
        <w:t>based on a vague idea. The proposal</w:t>
      </w:r>
      <w:r>
        <w:rPr>
          <w:spacing w:val="-2"/>
        </w:rPr>
        <w:t> </w:t>
      </w:r>
      <w:r>
        <w:rPr/>
        <w:t>says we would offer a symposium in the spring of 2022 for teachers in the region around how to work with students who have experienced trauma related</w:t>
      </w:r>
      <w:r>
        <w:rPr>
          <w:spacing w:val="-2"/>
        </w:rPr>
        <w:t> </w:t>
      </w:r>
      <w:r>
        <w:rPr/>
        <w:t>to racism. The School</w:t>
      </w:r>
      <w:r>
        <w:rPr>
          <w:spacing w:val="-6"/>
        </w:rPr>
        <w:t> </w:t>
      </w:r>
      <w:r>
        <w:rPr/>
        <w:t>of</w:t>
      </w:r>
      <w:r>
        <w:rPr>
          <w:spacing w:val="-5"/>
        </w:rPr>
        <w:t> </w:t>
      </w:r>
      <w:r>
        <w:rPr/>
        <w:t>Education is ideally</w:t>
      </w:r>
      <w:r>
        <w:rPr>
          <w:spacing w:val="-2"/>
        </w:rPr>
        <w:t> </w:t>
      </w:r>
      <w:r>
        <w:rPr/>
        <w:t>positioned to do this work. If</w:t>
      </w:r>
      <w:r>
        <w:rPr>
          <w:spacing w:val="-1"/>
        </w:rPr>
        <w:t> </w:t>
      </w:r>
      <w:r>
        <w:rPr/>
        <w:t>we get the funding, ($100,000) a post-doc would be funded to put together the symposium. Dean Morrone then yielded the floor to Deb Ferguson, Assistant Dean of Finance and Administration.</w:t>
      </w:r>
    </w:p>
    <w:p>
      <w:pPr>
        <w:pStyle w:val="BodyText"/>
        <w:ind w:firstLine="720"/>
      </w:pPr>
      <w:r>
        <w:rPr>
          <w:color w:val="202A35"/>
        </w:rPr>
        <w:t>Deb Ferguson described the budget conference preparation process, which included submitting a 5 year projection</w:t>
      </w:r>
      <w:r>
        <w:rPr>
          <w:color w:val="202A35"/>
          <w:spacing w:val="-4"/>
        </w:rPr>
        <w:t> </w:t>
      </w:r>
      <w:r>
        <w:rPr>
          <w:color w:val="202A35"/>
        </w:rPr>
        <w:t>of</w:t>
      </w:r>
      <w:r>
        <w:rPr>
          <w:color w:val="202A35"/>
          <w:spacing w:val="-7"/>
        </w:rPr>
        <w:t> </w:t>
      </w:r>
      <w:r>
        <w:rPr>
          <w:color w:val="202A35"/>
        </w:rPr>
        <w:t>the SOE budget.</w:t>
      </w:r>
      <w:r>
        <w:rPr>
          <w:color w:val="202A35"/>
          <w:spacing w:val="-1"/>
        </w:rPr>
        <w:t> </w:t>
      </w:r>
      <w:r>
        <w:rPr>
          <w:color w:val="202A35"/>
        </w:rPr>
        <w:t>A</w:t>
      </w:r>
      <w:r>
        <w:rPr>
          <w:color w:val="202A35"/>
          <w:spacing w:val="-4"/>
        </w:rPr>
        <w:t> </w:t>
      </w:r>
      <w:r>
        <w:rPr>
          <w:color w:val="202A35"/>
        </w:rPr>
        <w:t>part of</w:t>
      </w:r>
      <w:r>
        <w:rPr>
          <w:color w:val="202A35"/>
          <w:spacing w:val="-7"/>
        </w:rPr>
        <w:t> </w:t>
      </w:r>
      <w:r>
        <w:rPr>
          <w:color w:val="202A35"/>
        </w:rPr>
        <w:t>this</w:t>
      </w:r>
      <w:r>
        <w:rPr>
          <w:color w:val="202A35"/>
          <w:spacing w:val="-1"/>
        </w:rPr>
        <w:t> </w:t>
      </w:r>
      <w:r>
        <w:rPr>
          <w:color w:val="202A35"/>
        </w:rPr>
        <w:t>process is looking at the data</w:t>
      </w:r>
      <w:r>
        <w:rPr>
          <w:color w:val="202A35"/>
          <w:spacing w:val="-5"/>
        </w:rPr>
        <w:t> </w:t>
      </w:r>
      <w:r>
        <w:rPr>
          <w:color w:val="202A35"/>
        </w:rPr>
        <w:t>to identify trends and then examine how the SOE will address those trends. The first category</w:t>
      </w:r>
      <w:r>
        <w:rPr>
          <w:color w:val="202A35"/>
          <w:spacing w:val="-2"/>
        </w:rPr>
        <w:t> </w:t>
      </w:r>
      <w:r>
        <w:rPr>
          <w:color w:val="202A35"/>
        </w:rPr>
        <w:t>we looked</w:t>
      </w:r>
      <w:r>
        <w:rPr>
          <w:color w:val="202A35"/>
          <w:spacing w:val="-4"/>
        </w:rPr>
        <w:t> </w:t>
      </w:r>
      <w:r>
        <w:rPr>
          <w:color w:val="202A35"/>
        </w:rPr>
        <w:t>at</w:t>
      </w:r>
      <w:r>
        <w:rPr>
          <w:color w:val="202A35"/>
          <w:spacing w:val="-4"/>
        </w:rPr>
        <w:t> </w:t>
      </w:r>
      <w:r>
        <w:rPr>
          <w:color w:val="202A35"/>
        </w:rPr>
        <w:t>was</w:t>
      </w:r>
      <w:r>
        <w:rPr>
          <w:color w:val="202A35"/>
          <w:spacing w:val="-6"/>
        </w:rPr>
        <w:t> </w:t>
      </w:r>
      <w:r>
        <w:rPr>
          <w:color w:val="202A35"/>
        </w:rPr>
        <w:t>declining</w:t>
      </w:r>
      <w:r>
        <w:rPr>
          <w:color w:val="202A35"/>
          <w:spacing w:val="-4"/>
        </w:rPr>
        <w:t> </w:t>
      </w:r>
      <w:r>
        <w:rPr>
          <w:color w:val="202A35"/>
        </w:rPr>
        <w:t>enrollment at</w:t>
      </w:r>
      <w:r>
        <w:rPr>
          <w:color w:val="202A35"/>
          <w:spacing w:val="-4"/>
        </w:rPr>
        <w:t> </w:t>
      </w:r>
      <w:r>
        <w:rPr>
          <w:color w:val="202A35"/>
        </w:rPr>
        <w:t>the</w:t>
      </w:r>
      <w:r>
        <w:rPr>
          <w:color w:val="202A35"/>
          <w:spacing w:val="-5"/>
        </w:rPr>
        <w:t> </w:t>
      </w:r>
      <w:r>
        <w:rPr>
          <w:color w:val="202A35"/>
        </w:rPr>
        <w:t>undergraduate</w:t>
      </w:r>
      <w:r>
        <w:rPr>
          <w:color w:val="202A35"/>
          <w:spacing w:val="-5"/>
        </w:rPr>
        <w:t> </w:t>
      </w:r>
      <w:r>
        <w:rPr>
          <w:color w:val="202A35"/>
        </w:rPr>
        <w:t>level,</w:t>
      </w:r>
      <w:r>
        <w:rPr>
          <w:color w:val="202A35"/>
          <w:spacing w:val="-2"/>
        </w:rPr>
        <w:t> </w:t>
      </w:r>
      <w:r>
        <w:rPr>
          <w:color w:val="202A35"/>
        </w:rPr>
        <w:t>which</w:t>
      </w:r>
      <w:r>
        <w:rPr>
          <w:color w:val="202A35"/>
          <w:spacing w:val="-4"/>
        </w:rPr>
        <w:t> </w:t>
      </w:r>
      <w:r>
        <w:rPr>
          <w:color w:val="202A35"/>
        </w:rPr>
        <w:t>has</w:t>
      </w:r>
      <w:r>
        <w:rPr>
          <w:color w:val="202A35"/>
          <w:spacing w:val="-6"/>
        </w:rPr>
        <w:t> </w:t>
      </w:r>
      <w:r>
        <w:rPr>
          <w:color w:val="202A35"/>
        </w:rPr>
        <w:t>affected</w:t>
      </w:r>
      <w:r>
        <w:rPr>
          <w:color w:val="202A35"/>
          <w:spacing w:val="-4"/>
        </w:rPr>
        <w:t> </w:t>
      </w:r>
      <w:r>
        <w:rPr>
          <w:color w:val="202A35"/>
        </w:rPr>
        <w:t>revenues.</w:t>
      </w:r>
      <w:r>
        <w:rPr>
          <w:color w:val="202A35"/>
          <w:spacing w:val="-2"/>
        </w:rPr>
        <w:t> </w:t>
      </w:r>
      <w:r>
        <w:rPr>
          <w:color w:val="202A35"/>
        </w:rPr>
        <w:t>The team looked at the efforts we have put in place to address this decline and projected a 5.2% improvement. D. Ferguson acknowledge the work</w:t>
      </w:r>
      <w:r>
        <w:rPr>
          <w:color w:val="202A35"/>
          <w:spacing w:val="-1"/>
        </w:rPr>
        <w:t> </w:t>
      </w:r>
      <w:r>
        <w:rPr>
          <w:color w:val="202A35"/>
        </w:rPr>
        <w:t>of J. </w:t>
      </w:r>
      <w:r>
        <w:rPr/>
        <w:t>Buszkiewicz </w:t>
      </w:r>
      <w:r>
        <w:rPr>
          <w:color w:val="202A35"/>
        </w:rPr>
        <w:t>in regards to past fiscal management, which has put us in the position of having strong general fund reserves. This is helping our current situation. The SOE has also been</w:t>
      </w:r>
      <w:r>
        <w:rPr>
          <w:color w:val="202A35"/>
          <w:spacing w:val="-1"/>
        </w:rPr>
        <w:t> </w:t>
      </w:r>
      <w:r>
        <w:rPr>
          <w:color w:val="202A35"/>
        </w:rPr>
        <w:t>strategic in</w:t>
      </w:r>
      <w:r>
        <w:rPr>
          <w:color w:val="202A35"/>
          <w:spacing w:val="-1"/>
        </w:rPr>
        <w:t> </w:t>
      </w:r>
      <w:r>
        <w:rPr>
          <w:color w:val="202A35"/>
        </w:rPr>
        <w:t>employee management with</w:t>
      </w:r>
      <w:r>
        <w:rPr>
          <w:color w:val="202A35"/>
          <w:spacing w:val="-1"/>
        </w:rPr>
        <w:t> </w:t>
      </w:r>
      <w:r>
        <w:rPr>
          <w:color w:val="202A35"/>
        </w:rPr>
        <w:t>a 17.2%</w:t>
      </w:r>
      <w:r>
        <w:rPr>
          <w:color w:val="202A35"/>
          <w:spacing w:val="-2"/>
        </w:rPr>
        <w:t> </w:t>
      </w:r>
      <w:r>
        <w:rPr>
          <w:color w:val="202A35"/>
        </w:rPr>
        <w:t>reduction in</w:t>
      </w:r>
      <w:r>
        <w:rPr>
          <w:color w:val="202A35"/>
          <w:spacing w:val="-4"/>
        </w:rPr>
        <w:t> </w:t>
      </w:r>
      <w:r>
        <w:rPr>
          <w:color w:val="202A35"/>
        </w:rPr>
        <w:t>headcount over</w:t>
      </w:r>
      <w:r>
        <w:rPr>
          <w:color w:val="202A35"/>
          <w:spacing w:val="-2"/>
        </w:rPr>
        <w:t> </w:t>
      </w:r>
      <w:r>
        <w:rPr>
          <w:color w:val="202A35"/>
        </w:rPr>
        <w:t>the past 5 years. Looking forward we will focus</w:t>
      </w:r>
      <w:r>
        <w:rPr>
          <w:color w:val="202A35"/>
          <w:spacing w:val="-1"/>
        </w:rPr>
        <w:t> </w:t>
      </w:r>
      <w:r>
        <w:rPr>
          <w:color w:val="202A35"/>
        </w:rPr>
        <w:t>on</w:t>
      </w:r>
      <w:r>
        <w:rPr>
          <w:color w:val="202A35"/>
          <w:spacing w:val="-4"/>
        </w:rPr>
        <w:t> </w:t>
      </w:r>
      <w:r>
        <w:rPr>
          <w:color w:val="202A35"/>
        </w:rPr>
        <w:t>strategic</w:t>
      </w:r>
    </w:p>
    <w:p>
      <w:pPr>
        <w:spacing w:after="0"/>
        <w:sectPr>
          <w:pgSz w:w="12240" w:h="15840"/>
          <w:pgMar w:header="0" w:footer="1024" w:top="1360" w:bottom="1220" w:left="1320" w:right="1340"/>
        </w:sectPr>
      </w:pPr>
    </w:p>
    <w:p>
      <w:pPr>
        <w:pStyle w:val="BodyText"/>
        <w:spacing w:before="72"/>
        <w:ind w:left="120" w:right="251"/>
        <w:jc w:val="both"/>
      </w:pPr>
      <w:r>
        <w:rPr>
          <w:color w:val="202A35"/>
        </w:rPr>
        <w:t>hires,</w:t>
      </w:r>
      <w:r>
        <w:rPr>
          <w:color w:val="202A35"/>
          <w:spacing w:val="-1"/>
        </w:rPr>
        <w:t> </w:t>
      </w:r>
      <w:r>
        <w:rPr>
          <w:color w:val="202A35"/>
        </w:rPr>
        <w:t>equity</w:t>
      </w:r>
      <w:r>
        <w:rPr>
          <w:color w:val="202A35"/>
          <w:spacing w:val="-12"/>
        </w:rPr>
        <w:t> </w:t>
      </w:r>
      <w:r>
        <w:rPr>
          <w:color w:val="202A35"/>
        </w:rPr>
        <w:t>and</w:t>
      </w:r>
      <w:r>
        <w:rPr>
          <w:color w:val="202A35"/>
          <w:spacing w:val="-3"/>
        </w:rPr>
        <w:t> </w:t>
      </w:r>
      <w:r>
        <w:rPr>
          <w:color w:val="202A35"/>
        </w:rPr>
        <w:t>promotion.</w:t>
      </w:r>
      <w:r>
        <w:rPr>
          <w:color w:val="202A35"/>
          <w:spacing w:val="-1"/>
        </w:rPr>
        <w:t> </w:t>
      </w:r>
      <w:r>
        <w:rPr>
          <w:color w:val="202A35"/>
        </w:rPr>
        <w:t>We</w:t>
      </w:r>
      <w:r>
        <w:rPr>
          <w:color w:val="202A35"/>
          <w:spacing w:val="-4"/>
        </w:rPr>
        <w:t> </w:t>
      </w:r>
      <w:r>
        <w:rPr>
          <w:color w:val="202A35"/>
        </w:rPr>
        <w:t>are</w:t>
      </w:r>
      <w:r>
        <w:rPr>
          <w:color w:val="202A35"/>
          <w:spacing w:val="-4"/>
        </w:rPr>
        <w:t> </w:t>
      </w:r>
      <w:r>
        <w:rPr>
          <w:color w:val="202A35"/>
        </w:rPr>
        <w:t>planning</w:t>
      </w:r>
      <w:r>
        <w:rPr>
          <w:color w:val="202A35"/>
          <w:spacing w:val="-3"/>
        </w:rPr>
        <w:t> </w:t>
      </w:r>
      <w:r>
        <w:rPr>
          <w:color w:val="202A35"/>
        </w:rPr>
        <w:t>a</w:t>
      </w:r>
      <w:r>
        <w:rPr>
          <w:color w:val="202A35"/>
          <w:spacing w:val="-4"/>
        </w:rPr>
        <w:t> </w:t>
      </w:r>
      <w:r>
        <w:rPr>
          <w:color w:val="202A35"/>
        </w:rPr>
        <w:t>2.5%</w:t>
      </w:r>
      <w:r>
        <w:rPr>
          <w:color w:val="202A35"/>
          <w:spacing w:val="-1"/>
        </w:rPr>
        <w:t> </w:t>
      </w:r>
      <w:r>
        <w:rPr>
          <w:color w:val="202A35"/>
        </w:rPr>
        <w:t>increase in</w:t>
      </w:r>
      <w:r>
        <w:rPr>
          <w:color w:val="202A35"/>
          <w:spacing w:val="-8"/>
        </w:rPr>
        <w:t> </w:t>
      </w:r>
      <w:r>
        <w:rPr>
          <w:color w:val="202A35"/>
        </w:rPr>
        <w:t>student financial</w:t>
      </w:r>
      <w:r>
        <w:rPr>
          <w:color w:val="202A35"/>
          <w:spacing w:val="-11"/>
        </w:rPr>
        <w:t> </w:t>
      </w:r>
      <w:r>
        <w:rPr>
          <w:color w:val="202A35"/>
        </w:rPr>
        <w:t>aid, including a</w:t>
      </w:r>
      <w:r>
        <w:rPr>
          <w:color w:val="202A35"/>
          <w:spacing w:val="-4"/>
        </w:rPr>
        <w:t> </w:t>
      </w:r>
      <w:r>
        <w:rPr>
          <w:color w:val="202A35"/>
        </w:rPr>
        <w:t>fully</w:t>
      </w:r>
      <w:r>
        <w:rPr>
          <w:color w:val="202A35"/>
          <w:spacing w:val="-3"/>
        </w:rPr>
        <w:t> </w:t>
      </w:r>
      <w:r>
        <w:rPr>
          <w:color w:val="202A35"/>
        </w:rPr>
        <w:t>funded fee</w:t>
      </w:r>
      <w:r>
        <w:rPr>
          <w:color w:val="202A35"/>
          <w:spacing w:val="-4"/>
        </w:rPr>
        <w:t> </w:t>
      </w:r>
      <w:r>
        <w:rPr>
          <w:color w:val="202A35"/>
        </w:rPr>
        <w:t>remission</w:t>
      </w:r>
      <w:r>
        <w:rPr>
          <w:color w:val="202A35"/>
          <w:spacing w:val="-7"/>
        </w:rPr>
        <w:t> </w:t>
      </w:r>
      <w:r>
        <w:rPr>
          <w:color w:val="202A35"/>
        </w:rPr>
        <w:t>policy</w:t>
      </w:r>
      <w:r>
        <w:rPr>
          <w:color w:val="202A35"/>
          <w:spacing w:val="-3"/>
        </w:rPr>
        <w:t> </w:t>
      </w:r>
      <w:r>
        <w:rPr>
          <w:color w:val="202A35"/>
        </w:rPr>
        <w:t>for</w:t>
      </w:r>
      <w:r>
        <w:rPr>
          <w:color w:val="202A35"/>
          <w:spacing w:val="-1"/>
        </w:rPr>
        <w:t> </w:t>
      </w:r>
      <w:r>
        <w:rPr>
          <w:color w:val="202A35"/>
        </w:rPr>
        <w:t>graduate</w:t>
      </w:r>
      <w:r>
        <w:rPr>
          <w:color w:val="202A35"/>
          <w:spacing w:val="-4"/>
        </w:rPr>
        <w:t> </w:t>
      </w:r>
      <w:r>
        <w:rPr>
          <w:color w:val="202A35"/>
        </w:rPr>
        <w:t>students.</w:t>
      </w:r>
      <w:r>
        <w:rPr>
          <w:color w:val="202A35"/>
          <w:spacing w:val="-1"/>
        </w:rPr>
        <w:t> </w:t>
      </w:r>
      <w:r>
        <w:rPr>
          <w:color w:val="202A35"/>
        </w:rPr>
        <w:t>Amber</w:t>
      </w:r>
      <w:r>
        <w:rPr>
          <w:color w:val="202A35"/>
          <w:spacing w:val="-1"/>
        </w:rPr>
        <w:t> </w:t>
      </w:r>
      <w:r>
        <w:rPr>
          <w:color w:val="202A35"/>
        </w:rPr>
        <w:t>Hill</w:t>
      </w:r>
      <w:r>
        <w:rPr>
          <w:color w:val="202A35"/>
          <w:spacing w:val="-11"/>
        </w:rPr>
        <w:t> </w:t>
      </w:r>
      <w:r>
        <w:rPr>
          <w:color w:val="202A35"/>
        </w:rPr>
        <w:t>explained</w:t>
      </w:r>
      <w:r>
        <w:rPr>
          <w:color w:val="202A35"/>
          <w:spacing w:val="-3"/>
        </w:rPr>
        <w:t> </w:t>
      </w:r>
      <w:r>
        <w:rPr>
          <w:color w:val="202A35"/>
        </w:rPr>
        <w:t>that historically the</w:t>
      </w:r>
      <w:r>
        <w:rPr>
          <w:color w:val="202A35"/>
          <w:spacing w:val="-3"/>
        </w:rPr>
        <w:t> </w:t>
      </w:r>
      <w:r>
        <w:rPr>
          <w:color w:val="202A35"/>
        </w:rPr>
        <w:t>SOE has</w:t>
      </w:r>
      <w:r>
        <w:rPr>
          <w:color w:val="202A35"/>
          <w:spacing w:val="-4"/>
        </w:rPr>
        <w:t> </w:t>
      </w:r>
      <w:r>
        <w:rPr>
          <w:color w:val="202A35"/>
        </w:rPr>
        <w:t>never paid</w:t>
      </w:r>
      <w:r>
        <w:rPr>
          <w:color w:val="202A35"/>
          <w:spacing w:val="-2"/>
        </w:rPr>
        <w:t> </w:t>
      </w:r>
      <w:r>
        <w:rPr>
          <w:color w:val="202A35"/>
        </w:rPr>
        <w:t>100% of</w:t>
      </w:r>
      <w:r>
        <w:rPr>
          <w:color w:val="202A35"/>
          <w:spacing w:val="-5"/>
        </w:rPr>
        <w:t> </w:t>
      </w:r>
      <w:r>
        <w:rPr>
          <w:color w:val="202A35"/>
        </w:rPr>
        <w:t>free</w:t>
      </w:r>
      <w:r>
        <w:rPr>
          <w:color w:val="202A35"/>
          <w:spacing w:val="-3"/>
        </w:rPr>
        <w:t> </w:t>
      </w:r>
      <w:r>
        <w:rPr>
          <w:color w:val="202A35"/>
        </w:rPr>
        <w:t>remissions. While</w:t>
      </w:r>
      <w:r>
        <w:rPr>
          <w:color w:val="202A35"/>
          <w:spacing w:val="-3"/>
        </w:rPr>
        <w:t> </w:t>
      </w:r>
      <w:r>
        <w:rPr>
          <w:color w:val="202A35"/>
        </w:rPr>
        <w:t>this</w:t>
      </w:r>
      <w:r>
        <w:rPr>
          <w:color w:val="202A35"/>
          <w:spacing w:val="-4"/>
        </w:rPr>
        <w:t> </w:t>
      </w:r>
      <w:r>
        <w:rPr>
          <w:color w:val="202A35"/>
        </w:rPr>
        <w:t>does</w:t>
      </w:r>
      <w:r>
        <w:rPr>
          <w:color w:val="202A35"/>
          <w:spacing w:val="-4"/>
        </w:rPr>
        <w:t> </w:t>
      </w:r>
      <w:r>
        <w:rPr>
          <w:color w:val="202A35"/>
        </w:rPr>
        <w:t>not include mandatory</w:t>
      </w:r>
      <w:r>
        <w:rPr>
          <w:color w:val="202A35"/>
          <w:spacing w:val="-7"/>
        </w:rPr>
        <w:t> </w:t>
      </w:r>
      <w:r>
        <w:rPr>
          <w:color w:val="202A35"/>
        </w:rPr>
        <w:t>fees, it is an increase over what the SOE has provided to students in the past.</w:t>
      </w:r>
    </w:p>
    <w:p>
      <w:pPr>
        <w:spacing w:before="273"/>
        <w:ind w:left="120" w:right="0" w:firstLine="0"/>
        <w:jc w:val="left"/>
        <w:rPr>
          <w:i/>
          <w:sz w:val="24"/>
        </w:rPr>
      </w:pPr>
      <w:r>
        <w:rPr>
          <w:b/>
          <w:color w:val="202A35"/>
          <w:sz w:val="24"/>
        </w:rPr>
        <w:t>Differentiated</w:t>
      </w:r>
      <w:r>
        <w:rPr>
          <w:b/>
          <w:color w:val="202A35"/>
          <w:spacing w:val="-2"/>
          <w:sz w:val="24"/>
        </w:rPr>
        <w:t> </w:t>
      </w:r>
      <w:r>
        <w:rPr>
          <w:b/>
          <w:color w:val="202A35"/>
          <w:sz w:val="24"/>
        </w:rPr>
        <w:t>Value</w:t>
      </w:r>
      <w:r>
        <w:rPr>
          <w:b/>
          <w:color w:val="202A35"/>
          <w:spacing w:val="-2"/>
          <w:sz w:val="24"/>
        </w:rPr>
        <w:t> </w:t>
      </w:r>
      <w:r>
        <w:rPr>
          <w:b/>
          <w:color w:val="202A35"/>
          <w:sz w:val="24"/>
        </w:rPr>
        <w:t>Points</w:t>
      </w:r>
      <w:r>
        <w:rPr>
          <w:b/>
          <w:color w:val="202A35"/>
          <w:spacing w:val="-4"/>
          <w:sz w:val="24"/>
        </w:rPr>
        <w:t> </w:t>
      </w:r>
      <w:r>
        <w:rPr>
          <w:i/>
          <w:color w:val="202A35"/>
          <w:sz w:val="24"/>
        </w:rPr>
        <w:t>Scott</w:t>
      </w:r>
      <w:r>
        <w:rPr>
          <w:i/>
          <w:color w:val="202A35"/>
          <w:spacing w:val="-6"/>
          <w:sz w:val="24"/>
        </w:rPr>
        <w:t> </w:t>
      </w:r>
      <w:r>
        <w:rPr>
          <w:i/>
          <w:color w:val="202A35"/>
          <w:sz w:val="24"/>
        </w:rPr>
        <w:t>Witzke</w:t>
      </w:r>
      <w:r>
        <w:rPr>
          <w:i/>
          <w:color w:val="202A35"/>
          <w:spacing w:val="-3"/>
          <w:sz w:val="24"/>
        </w:rPr>
        <w:t> </w:t>
      </w:r>
      <w:r>
        <w:rPr>
          <w:i/>
          <w:color w:val="202A35"/>
          <w:sz w:val="24"/>
        </w:rPr>
        <w:t>–</w:t>
      </w:r>
      <w:r>
        <w:rPr>
          <w:i/>
          <w:color w:val="202A35"/>
          <w:spacing w:val="-2"/>
          <w:sz w:val="24"/>
        </w:rPr>
        <w:t> </w:t>
      </w:r>
      <w:r>
        <w:rPr>
          <w:i/>
          <w:color w:val="202A35"/>
          <w:sz w:val="24"/>
        </w:rPr>
        <w:t>Director</w:t>
      </w:r>
      <w:r>
        <w:rPr>
          <w:i/>
          <w:color w:val="202A35"/>
          <w:spacing w:val="-4"/>
          <w:sz w:val="24"/>
        </w:rPr>
        <w:t> </w:t>
      </w:r>
      <w:r>
        <w:rPr>
          <w:i/>
          <w:color w:val="202A35"/>
          <w:sz w:val="24"/>
        </w:rPr>
        <w:t>–</w:t>
      </w:r>
      <w:r>
        <w:rPr>
          <w:i/>
          <w:color w:val="202A35"/>
          <w:spacing w:val="-2"/>
          <w:sz w:val="24"/>
        </w:rPr>
        <w:t> </w:t>
      </w:r>
      <w:r>
        <w:rPr>
          <w:i/>
          <w:color w:val="202A35"/>
          <w:sz w:val="24"/>
        </w:rPr>
        <w:t>Marketing</w:t>
      </w:r>
      <w:r>
        <w:rPr>
          <w:i/>
          <w:color w:val="202A35"/>
          <w:spacing w:val="-2"/>
          <w:sz w:val="24"/>
        </w:rPr>
        <w:t> </w:t>
      </w:r>
      <w:r>
        <w:rPr>
          <w:i/>
          <w:color w:val="202A35"/>
          <w:sz w:val="24"/>
        </w:rPr>
        <w:t>and</w:t>
      </w:r>
      <w:r>
        <w:rPr>
          <w:i/>
          <w:color w:val="202A35"/>
          <w:spacing w:val="-6"/>
          <w:sz w:val="24"/>
        </w:rPr>
        <w:t> </w:t>
      </w:r>
      <w:r>
        <w:rPr>
          <w:i/>
          <w:color w:val="202A35"/>
          <w:spacing w:val="-2"/>
          <w:sz w:val="24"/>
        </w:rPr>
        <w:t>Communications</w:t>
      </w:r>
    </w:p>
    <w:p>
      <w:pPr>
        <w:pStyle w:val="BodyText"/>
        <w:spacing w:before="3"/>
        <w:ind w:right="110"/>
      </w:pPr>
      <w:r>
        <w:rPr/>
        <w:t>S. Witzke</w:t>
      </w:r>
      <w:r>
        <w:rPr>
          <w:spacing w:val="-2"/>
        </w:rPr>
        <w:t> </w:t>
      </w:r>
      <w:r>
        <w:rPr/>
        <w:t>described</w:t>
      </w:r>
      <w:r>
        <w:rPr>
          <w:spacing w:val="-1"/>
        </w:rPr>
        <w:t> </w:t>
      </w:r>
      <w:r>
        <w:rPr/>
        <w:t>the</w:t>
      </w:r>
      <w:r>
        <w:rPr>
          <w:spacing w:val="-2"/>
        </w:rPr>
        <w:t> </w:t>
      </w:r>
      <w:r>
        <w:rPr/>
        <w:t>work</w:t>
      </w:r>
      <w:r>
        <w:rPr>
          <w:spacing w:val="-11"/>
        </w:rPr>
        <w:t> </w:t>
      </w:r>
      <w:r>
        <w:rPr/>
        <w:t>the</w:t>
      </w:r>
      <w:r>
        <w:rPr>
          <w:spacing w:val="-2"/>
        </w:rPr>
        <w:t> </w:t>
      </w:r>
      <w:r>
        <w:rPr/>
        <w:t>SOE has</w:t>
      </w:r>
      <w:r>
        <w:rPr>
          <w:spacing w:val="-3"/>
        </w:rPr>
        <w:t> </w:t>
      </w:r>
      <w:r>
        <w:rPr/>
        <w:t>been</w:t>
      </w:r>
      <w:r>
        <w:rPr>
          <w:spacing w:val="-6"/>
        </w:rPr>
        <w:t> </w:t>
      </w:r>
      <w:r>
        <w:rPr/>
        <w:t>doing</w:t>
      </w:r>
      <w:r>
        <w:rPr>
          <w:spacing w:val="-1"/>
        </w:rPr>
        <w:t> </w:t>
      </w:r>
      <w:r>
        <w:rPr/>
        <w:t>with</w:t>
      </w:r>
      <w:r>
        <w:rPr>
          <w:spacing w:val="-6"/>
        </w:rPr>
        <w:t> </w:t>
      </w:r>
      <w:r>
        <w:rPr/>
        <w:t>IU</w:t>
      </w:r>
      <w:r>
        <w:rPr>
          <w:spacing w:val="-2"/>
        </w:rPr>
        <w:t> </w:t>
      </w:r>
      <w:r>
        <w:rPr/>
        <w:t>Studios</w:t>
      </w:r>
      <w:r>
        <w:rPr>
          <w:spacing w:val="-3"/>
        </w:rPr>
        <w:t> </w:t>
      </w:r>
      <w:r>
        <w:rPr/>
        <w:t>examining</w:t>
      </w:r>
      <w:r>
        <w:rPr>
          <w:spacing w:val="-1"/>
        </w:rPr>
        <w:t> </w:t>
      </w:r>
      <w:r>
        <w:rPr/>
        <w:t>what makes</w:t>
      </w:r>
      <w:r>
        <w:rPr>
          <w:spacing w:val="-3"/>
        </w:rPr>
        <w:t> </w:t>
      </w:r>
      <w:r>
        <w:rPr/>
        <w:t>us unique (differentiated value points). We are in</w:t>
      </w:r>
      <w:r>
        <w:rPr>
          <w:spacing w:val="-2"/>
        </w:rPr>
        <w:t> </w:t>
      </w:r>
      <w:r>
        <w:rPr/>
        <w:t>the first part</w:t>
      </w:r>
      <w:r>
        <w:rPr>
          <w:spacing w:val="-1"/>
        </w:rPr>
        <w:t> </w:t>
      </w:r>
      <w:r>
        <w:rPr/>
        <w:t>of</w:t>
      </w:r>
      <w:r>
        <w:rPr>
          <w:spacing w:val="-5"/>
        </w:rPr>
        <w:t> </w:t>
      </w:r>
      <w:r>
        <w:rPr/>
        <w:t>a two-part process which includes gathering information through surveys, focus groups and interviews with students and faculty. Scott then reviewed undergraduate education program enrollments as compared to other programs</w:t>
      </w:r>
      <w:r>
        <w:rPr>
          <w:spacing w:val="-3"/>
        </w:rPr>
        <w:t> </w:t>
      </w:r>
      <w:r>
        <w:rPr/>
        <w:t>on</w:t>
      </w:r>
      <w:r>
        <w:rPr>
          <w:spacing w:val="-6"/>
        </w:rPr>
        <w:t> </w:t>
      </w:r>
      <w:r>
        <w:rPr/>
        <w:t>campus</w:t>
      </w:r>
      <w:r>
        <w:rPr>
          <w:spacing w:val="-3"/>
        </w:rPr>
        <w:t> </w:t>
      </w:r>
      <w:r>
        <w:rPr/>
        <w:t>over</w:t>
      </w:r>
      <w:r>
        <w:rPr>
          <w:spacing w:val="-4"/>
        </w:rPr>
        <w:t> </w:t>
      </w:r>
      <w:r>
        <w:rPr/>
        <w:t>time, noting</w:t>
      </w:r>
      <w:r>
        <w:rPr>
          <w:spacing w:val="-1"/>
        </w:rPr>
        <w:t> </w:t>
      </w:r>
      <w:r>
        <w:rPr/>
        <w:t>that we</w:t>
      </w:r>
      <w:r>
        <w:rPr>
          <w:spacing w:val="-2"/>
        </w:rPr>
        <w:t> </w:t>
      </w:r>
      <w:r>
        <w:rPr/>
        <w:t>were</w:t>
      </w:r>
      <w:r>
        <w:rPr>
          <w:spacing w:val="-2"/>
        </w:rPr>
        <w:t> </w:t>
      </w:r>
      <w:r>
        <w:rPr/>
        <w:t>fourth</w:t>
      </w:r>
      <w:r>
        <w:rPr>
          <w:spacing w:val="-6"/>
        </w:rPr>
        <w:t> </w:t>
      </w:r>
      <w:r>
        <w:rPr/>
        <w:t>until</w:t>
      </w:r>
      <w:r>
        <w:rPr>
          <w:spacing w:val="-5"/>
        </w:rPr>
        <w:t> </w:t>
      </w:r>
      <w:r>
        <w:rPr/>
        <w:t>we</w:t>
      </w:r>
      <w:r>
        <w:rPr>
          <w:spacing w:val="-2"/>
        </w:rPr>
        <w:t> </w:t>
      </w:r>
      <w:r>
        <w:rPr/>
        <w:t>began</w:t>
      </w:r>
      <w:r>
        <w:rPr>
          <w:spacing w:val="-6"/>
        </w:rPr>
        <w:t> </w:t>
      </w:r>
      <w:r>
        <w:rPr/>
        <w:t>a</w:t>
      </w:r>
      <w:r>
        <w:rPr>
          <w:spacing w:val="-2"/>
        </w:rPr>
        <w:t> </w:t>
      </w:r>
      <w:r>
        <w:rPr/>
        <w:t>decline</w:t>
      </w:r>
      <w:r>
        <w:rPr>
          <w:spacing w:val="-2"/>
        </w:rPr>
        <w:t> </w:t>
      </w:r>
      <w:r>
        <w:rPr/>
        <w:t>several</w:t>
      </w:r>
      <w:r>
        <w:rPr>
          <w:spacing w:val="-5"/>
        </w:rPr>
        <w:t> </w:t>
      </w:r>
      <w:r>
        <w:rPr/>
        <w:t>years ago. He then reviewed our primary</w:t>
      </w:r>
      <w:r>
        <w:rPr>
          <w:spacing w:val="-3"/>
        </w:rPr>
        <w:t> </w:t>
      </w:r>
      <w:r>
        <w:rPr/>
        <w:t>competitors based on survey</w:t>
      </w:r>
      <w:r>
        <w:rPr>
          <w:spacing w:val="-3"/>
        </w:rPr>
        <w:t> </w:t>
      </w:r>
      <w:r>
        <w:rPr/>
        <w:t>data (</w:t>
      </w:r>
      <w:r>
        <w:rPr>
          <w:color w:val="000000"/>
          <w:highlight w:val="yellow"/>
        </w:rPr>
        <w:t>see PowerPoint </w:t>
      </w:r>
      <w:r>
        <w:rPr>
          <w:color w:val="000000"/>
        </w:rPr>
        <w:t> </w:t>
      </w:r>
      <w:r>
        <w:rPr>
          <w:color w:val="000000"/>
          <w:highlight w:val="yellow"/>
        </w:rPr>
        <w:t>presentation</w:t>
      </w:r>
      <w:r>
        <w:rPr>
          <w:color w:val="000000"/>
        </w:rPr>
        <w:t>). Social focus is a primary motivation in student selection of a school. Career pragmatists (those who prioritize strong academics) were second. S. Witzke also reviewed data about words that come to mind to Education undergraduate students when thinking about IU’s School of Education (</w:t>
      </w:r>
      <w:r>
        <w:rPr>
          <w:color w:val="000000"/>
          <w:highlight w:val="yellow"/>
        </w:rPr>
        <w:t>see PowerPoint presentation</w:t>
      </w:r>
      <w:r>
        <w:rPr>
          <w:color w:val="000000"/>
        </w:rPr>
        <w:t>). The top decision criteria for selecting IUB School</w:t>
      </w:r>
      <w:r>
        <w:rPr>
          <w:color w:val="000000"/>
          <w:spacing w:val="-11"/>
        </w:rPr>
        <w:t> </w:t>
      </w:r>
      <w:r>
        <w:rPr>
          <w:color w:val="000000"/>
        </w:rPr>
        <w:t>of</w:t>
      </w:r>
      <w:r>
        <w:rPr>
          <w:color w:val="000000"/>
          <w:spacing w:val="-10"/>
        </w:rPr>
        <w:t> </w:t>
      </w:r>
      <w:r>
        <w:rPr>
          <w:color w:val="000000"/>
        </w:rPr>
        <w:t>Education</w:t>
      </w:r>
      <w:r>
        <w:rPr>
          <w:color w:val="000000"/>
          <w:spacing w:val="-2"/>
        </w:rPr>
        <w:t> </w:t>
      </w:r>
      <w:r>
        <w:rPr>
          <w:color w:val="000000"/>
        </w:rPr>
        <w:t>included</w:t>
      </w:r>
      <w:r>
        <w:rPr>
          <w:color w:val="000000"/>
          <w:spacing w:val="-2"/>
        </w:rPr>
        <w:t> </w:t>
      </w:r>
      <w:r>
        <w:rPr>
          <w:color w:val="000000"/>
        </w:rPr>
        <w:t>1. reputation, 2. feeling</w:t>
      </w:r>
      <w:r>
        <w:rPr>
          <w:color w:val="000000"/>
          <w:spacing w:val="-2"/>
        </w:rPr>
        <w:t> </w:t>
      </w:r>
      <w:r>
        <w:rPr>
          <w:color w:val="000000"/>
        </w:rPr>
        <w:t>they</w:t>
      </w:r>
      <w:r>
        <w:rPr>
          <w:color w:val="000000"/>
          <w:spacing w:val="-12"/>
        </w:rPr>
        <w:t> </w:t>
      </w:r>
      <w:r>
        <w:rPr>
          <w:color w:val="000000"/>
        </w:rPr>
        <w:t>would fit in, and</w:t>
      </w:r>
      <w:r>
        <w:rPr>
          <w:color w:val="000000"/>
          <w:spacing w:val="-2"/>
        </w:rPr>
        <w:t> </w:t>
      </w:r>
      <w:r>
        <w:rPr>
          <w:color w:val="000000"/>
        </w:rPr>
        <w:t>3. value</w:t>
      </w:r>
      <w:r>
        <w:rPr>
          <w:color w:val="000000"/>
          <w:spacing w:val="-3"/>
        </w:rPr>
        <w:t> </w:t>
      </w:r>
      <w:r>
        <w:rPr>
          <w:color w:val="000000"/>
        </w:rPr>
        <w:t>of</w:t>
      </w:r>
      <w:r>
        <w:rPr>
          <w:color w:val="000000"/>
          <w:spacing w:val="-10"/>
        </w:rPr>
        <w:t> </w:t>
      </w:r>
      <w:r>
        <w:rPr>
          <w:color w:val="000000"/>
        </w:rPr>
        <w:t>education for the cost. The same decision criteria were most important in the selection of our competing institutions as well. S. Witzke then reviewed the questions we are trying to answer in the differentiating value points process (</w:t>
      </w:r>
      <w:r>
        <w:rPr>
          <w:color w:val="000000"/>
          <w:highlight w:val="yellow"/>
        </w:rPr>
        <w:t>see slide</w:t>
      </w:r>
      <w:r>
        <w:rPr>
          <w:color w:val="000000"/>
        </w:rPr>
        <w:t>). Early data regarding our institution points to technology, Global</w:t>
      </w:r>
      <w:r>
        <w:rPr>
          <w:color w:val="000000"/>
          <w:spacing w:val="-2"/>
        </w:rPr>
        <w:t> </w:t>
      </w:r>
      <w:r>
        <w:rPr>
          <w:color w:val="000000"/>
        </w:rPr>
        <w:t>Gateways, job</w:t>
      </w:r>
      <w:r>
        <w:rPr>
          <w:color w:val="000000"/>
          <w:spacing w:val="-3"/>
        </w:rPr>
        <w:t> </w:t>
      </w:r>
      <w:r>
        <w:rPr>
          <w:color w:val="000000"/>
        </w:rPr>
        <w:t>placement, being a small</w:t>
      </w:r>
      <w:r>
        <w:rPr>
          <w:color w:val="000000"/>
          <w:spacing w:val="-2"/>
        </w:rPr>
        <w:t> </w:t>
      </w:r>
      <w:r>
        <w:rPr>
          <w:color w:val="000000"/>
        </w:rPr>
        <w:t>community</w:t>
      </w:r>
      <w:r>
        <w:rPr>
          <w:color w:val="000000"/>
          <w:spacing w:val="-3"/>
        </w:rPr>
        <w:t> </w:t>
      </w:r>
      <w:r>
        <w:rPr>
          <w:color w:val="000000"/>
        </w:rPr>
        <w:t>in a large institution</w:t>
      </w:r>
      <w:r>
        <w:rPr>
          <w:color w:val="000000"/>
          <w:spacing w:val="-3"/>
        </w:rPr>
        <w:t> </w:t>
      </w:r>
      <w:r>
        <w:rPr>
          <w:color w:val="000000"/>
        </w:rPr>
        <w:t>and the graduate school opportunities. We are hoping to have the second stage complete with something to report by the fall.</w:t>
      </w:r>
    </w:p>
    <w:p>
      <w:pPr>
        <w:pStyle w:val="BodyText"/>
        <w:ind w:left="0"/>
      </w:pPr>
    </w:p>
    <w:p>
      <w:pPr>
        <w:spacing w:line="275" w:lineRule="exact" w:before="0"/>
        <w:ind w:left="120" w:right="0" w:firstLine="0"/>
        <w:jc w:val="left"/>
        <w:rPr>
          <w:i/>
          <w:sz w:val="24"/>
        </w:rPr>
      </w:pPr>
      <w:r>
        <w:rPr>
          <w:b/>
          <w:color w:val="202A35"/>
          <w:sz w:val="24"/>
        </w:rPr>
        <w:t>Development</w:t>
      </w:r>
      <w:r>
        <w:rPr>
          <w:b/>
          <w:color w:val="202A35"/>
          <w:spacing w:val="-2"/>
          <w:sz w:val="24"/>
        </w:rPr>
        <w:t> </w:t>
      </w:r>
      <w:r>
        <w:rPr>
          <w:b/>
          <w:color w:val="202A35"/>
          <w:sz w:val="24"/>
        </w:rPr>
        <w:t>Update</w:t>
      </w:r>
      <w:r>
        <w:rPr>
          <w:b/>
          <w:color w:val="202A35"/>
          <w:spacing w:val="-7"/>
          <w:sz w:val="24"/>
        </w:rPr>
        <w:t> </w:t>
      </w:r>
      <w:r>
        <w:rPr>
          <w:i/>
          <w:color w:val="202A35"/>
          <w:sz w:val="24"/>
        </w:rPr>
        <w:t>Mary</w:t>
      </w:r>
      <w:r>
        <w:rPr>
          <w:i/>
          <w:color w:val="202A35"/>
          <w:spacing w:val="-2"/>
          <w:sz w:val="24"/>
        </w:rPr>
        <w:t> </w:t>
      </w:r>
      <w:r>
        <w:rPr>
          <w:i/>
          <w:color w:val="202A35"/>
          <w:sz w:val="24"/>
        </w:rPr>
        <w:t>Dwyer</w:t>
      </w:r>
      <w:r>
        <w:rPr>
          <w:i/>
          <w:color w:val="202A35"/>
          <w:spacing w:val="-3"/>
          <w:sz w:val="24"/>
        </w:rPr>
        <w:t> </w:t>
      </w:r>
      <w:r>
        <w:rPr>
          <w:i/>
          <w:color w:val="202A35"/>
          <w:sz w:val="24"/>
        </w:rPr>
        <w:t>–</w:t>
      </w:r>
      <w:r>
        <w:rPr>
          <w:i/>
          <w:color w:val="202A35"/>
          <w:spacing w:val="-1"/>
          <w:sz w:val="24"/>
        </w:rPr>
        <w:t> </w:t>
      </w:r>
      <w:r>
        <w:rPr>
          <w:i/>
          <w:color w:val="202A35"/>
          <w:sz w:val="24"/>
        </w:rPr>
        <w:t>Executive</w:t>
      </w:r>
      <w:r>
        <w:rPr>
          <w:i/>
          <w:color w:val="202A35"/>
          <w:spacing w:val="-2"/>
          <w:sz w:val="24"/>
        </w:rPr>
        <w:t> </w:t>
      </w:r>
      <w:r>
        <w:rPr>
          <w:i/>
          <w:color w:val="202A35"/>
          <w:sz w:val="24"/>
        </w:rPr>
        <w:t>Director</w:t>
      </w:r>
      <w:r>
        <w:rPr>
          <w:i/>
          <w:color w:val="202A35"/>
          <w:spacing w:val="-3"/>
          <w:sz w:val="24"/>
        </w:rPr>
        <w:t> </w:t>
      </w:r>
      <w:r>
        <w:rPr>
          <w:i/>
          <w:color w:val="202A35"/>
          <w:sz w:val="24"/>
        </w:rPr>
        <w:t>–</w:t>
      </w:r>
      <w:r>
        <w:rPr>
          <w:i/>
          <w:color w:val="202A35"/>
          <w:spacing w:val="-1"/>
          <w:sz w:val="24"/>
        </w:rPr>
        <w:t> </w:t>
      </w:r>
      <w:r>
        <w:rPr>
          <w:i/>
          <w:color w:val="202A35"/>
          <w:sz w:val="24"/>
        </w:rPr>
        <w:t>Development</w:t>
      </w:r>
      <w:r>
        <w:rPr>
          <w:i/>
          <w:color w:val="202A35"/>
          <w:spacing w:val="3"/>
          <w:sz w:val="24"/>
        </w:rPr>
        <w:t> </w:t>
      </w:r>
      <w:r>
        <w:rPr>
          <w:i/>
          <w:color w:val="202A35"/>
          <w:sz w:val="24"/>
        </w:rPr>
        <w:t>&amp;</w:t>
      </w:r>
      <w:r>
        <w:rPr>
          <w:i/>
          <w:color w:val="202A35"/>
          <w:spacing w:val="-14"/>
          <w:sz w:val="24"/>
        </w:rPr>
        <w:t> </w:t>
      </w:r>
      <w:r>
        <w:rPr>
          <w:i/>
          <w:color w:val="202A35"/>
          <w:sz w:val="24"/>
        </w:rPr>
        <w:t>Alumni</w:t>
      </w:r>
      <w:r>
        <w:rPr>
          <w:i/>
          <w:color w:val="202A35"/>
          <w:spacing w:val="-1"/>
          <w:sz w:val="24"/>
        </w:rPr>
        <w:t> </w:t>
      </w:r>
      <w:r>
        <w:rPr>
          <w:i/>
          <w:color w:val="202A35"/>
          <w:spacing w:val="-2"/>
          <w:sz w:val="24"/>
        </w:rPr>
        <w:t>Relations</w:t>
      </w:r>
    </w:p>
    <w:p>
      <w:pPr>
        <w:pStyle w:val="BodyText"/>
        <w:ind w:left="120" w:right="163"/>
      </w:pPr>
      <w:r>
        <w:rPr/>
        <w:t>M. Dwyer reported the final count of</w:t>
      </w:r>
      <w:r>
        <w:rPr>
          <w:spacing w:val="-1"/>
        </w:rPr>
        <w:t> </w:t>
      </w:r>
      <w:r>
        <w:rPr/>
        <w:t>the Bicentennial campaign, noting that the SOE exceeded our</w:t>
      </w:r>
      <w:r>
        <w:rPr>
          <w:spacing w:val="-3"/>
        </w:rPr>
        <w:t> </w:t>
      </w:r>
      <w:r>
        <w:rPr/>
        <w:t>goal. A</w:t>
      </w:r>
      <w:r>
        <w:rPr>
          <w:spacing w:val="-1"/>
        </w:rPr>
        <w:t> </w:t>
      </w:r>
      <w:r>
        <w:rPr/>
        <w:t>big part</w:t>
      </w:r>
      <w:r>
        <w:rPr>
          <w:spacing w:val="-4"/>
        </w:rPr>
        <w:t> </w:t>
      </w:r>
      <w:r>
        <w:rPr/>
        <w:t>of</w:t>
      </w:r>
      <w:r>
        <w:rPr>
          <w:spacing w:val="-8"/>
        </w:rPr>
        <w:t> </w:t>
      </w:r>
      <w:r>
        <w:rPr/>
        <w:t>our success</w:t>
      </w:r>
      <w:r>
        <w:rPr>
          <w:spacing w:val="-2"/>
        </w:rPr>
        <w:t> </w:t>
      </w:r>
      <w:r>
        <w:rPr/>
        <w:t>was</w:t>
      </w:r>
      <w:r>
        <w:rPr>
          <w:spacing w:val="-2"/>
        </w:rPr>
        <w:t> </w:t>
      </w:r>
      <w:r>
        <w:rPr/>
        <w:t>due</w:t>
      </w:r>
      <w:r>
        <w:rPr>
          <w:spacing w:val="-1"/>
        </w:rPr>
        <w:t> </w:t>
      </w:r>
      <w:r>
        <w:rPr/>
        <w:t>to non-governmental</w:t>
      </w:r>
      <w:r>
        <w:rPr>
          <w:spacing w:val="-8"/>
        </w:rPr>
        <w:t> </w:t>
      </w:r>
      <w:r>
        <w:rPr/>
        <w:t>grants</w:t>
      </w:r>
      <w:r>
        <w:rPr>
          <w:spacing w:val="-2"/>
        </w:rPr>
        <w:t> </w:t>
      </w:r>
      <w:r>
        <w:rPr/>
        <w:t>won</w:t>
      </w:r>
      <w:r>
        <w:rPr>
          <w:spacing w:val="-5"/>
        </w:rPr>
        <w:t> </w:t>
      </w:r>
      <w:r>
        <w:rPr/>
        <w:t>by</w:t>
      </w:r>
      <w:r>
        <w:rPr>
          <w:spacing w:val="-5"/>
        </w:rPr>
        <w:t> </w:t>
      </w:r>
      <w:r>
        <w:rPr/>
        <w:t>faculty. Faculty, staff and emeritus contributed close to six million dollars. N. Kubat recently secured a planned gift of</w:t>
      </w:r>
      <w:r>
        <w:rPr>
          <w:spacing w:val="-7"/>
        </w:rPr>
        <w:t> </w:t>
      </w:r>
      <w:r>
        <w:rPr/>
        <w:t>over 1 million</w:t>
      </w:r>
      <w:r>
        <w:rPr>
          <w:spacing w:val="-4"/>
        </w:rPr>
        <w:t> </w:t>
      </w:r>
      <w:r>
        <w:rPr/>
        <w:t>dollars, which</w:t>
      </w:r>
      <w:r>
        <w:rPr>
          <w:spacing w:val="-4"/>
        </w:rPr>
        <w:t> </w:t>
      </w:r>
      <w:r>
        <w:rPr/>
        <w:t>will</w:t>
      </w:r>
      <w:r>
        <w:rPr>
          <w:spacing w:val="-3"/>
        </w:rPr>
        <w:t> </w:t>
      </w:r>
      <w:r>
        <w:rPr/>
        <w:t>support DEI and Global</w:t>
      </w:r>
      <w:r>
        <w:rPr>
          <w:spacing w:val="-8"/>
        </w:rPr>
        <w:t> </w:t>
      </w:r>
      <w:r>
        <w:rPr/>
        <w:t>Gateways in</w:t>
      </w:r>
      <w:r>
        <w:rPr>
          <w:spacing w:val="-4"/>
        </w:rPr>
        <w:t> </w:t>
      </w:r>
      <w:r>
        <w:rPr/>
        <w:t>the future.</w:t>
      </w:r>
      <w:r>
        <w:rPr>
          <w:spacing w:val="-1"/>
        </w:rPr>
        <w:t> </w:t>
      </w:r>
      <w:r>
        <w:rPr/>
        <w:t>This is an example of the type of work the Development Office is doing and explains why our cash in the door may not appear strong in reports, but overall</w:t>
      </w:r>
      <w:r>
        <w:rPr>
          <w:spacing w:val="-1"/>
        </w:rPr>
        <w:t> </w:t>
      </w:r>
      <w:r>
        <w:rPr/>
        <w:t>our philanthropic gifts are strong. As an example of the strong IU alumni network, 400 IU</w:t>
      </w:r>
      <w:r>
        <w:rPr>
          <w:spacing w:val="-1"/>
        </w:rPr>
        <w:t> </w:t>
      </w:r>
      <w:r>
        <w:rPr/>
        <w:t>day</w:t>
      </w:r>
      <w:r>
        <w:rPr>
          <w:spacing w:val="-1"/>
        </w:rPr>
        <w:t> </w:t>
      </w:r>
      <w:r>
        <w:rPr/>
        <w:t>pennants were available on a first-come, first serve</w:t>
      </w:r>
      <w:r>
        <w:rPr>
          <w:spacing w:val="-2"/>
        </w:rPr>
        <w:t> </w:t>
      </w:r>
      <w:r>
        <w:rPr/>
        <w:t>basis. In</w:t>
      </w:r>
      <w:r>
        <w:rPr>
          <w:spacing w:val="-5"/>
        </w:rPr>
        <w:t> </w:t>
      </w:r>
      <w:r>
        <w:rPr/>
        <w:t>under two hours</w:t>
      </w:r>
      <w:r>
        <w:rPr>
          <w:spacing w:val="-3"/>
        </w:rPr>
        <w:t> </w:t>
      </w:r>
      <w:r>
        <w:rPr/>
        <w:t>all</w:t>
      </w:r>
      <w:r>
        <w:rPr>
          <w:spacing w:val="-9"/>
        </w:rPr>
        <w:t> </w:t>
      </w:r>
      <w:r>
        <w:rPr/>
        <w:t>were</w:t>
      </w:r>
      <w:r>
        <w:rPr>
          <w:spacing w:val="-2"/>
        </w:rPr>
        <w:t> </w:t>
      </w:r>
      <w:r>
        <w:rPr/>
        <w:t>claimed. Also,</w:t>
      </w:r>
      <w:r>
        <w:rPr>
          <w:spacing w:val="-3"/>
        </w:rPr>
        <w:t> </w:t>
      </w:r>
      <w:r>
        <w:rPr/>
        <w:t>over 300</w:t>
      </w:r>
      <w:r>
        <w:rPr>
          <w:spacing w:val="-5"/>
        </w:rPr>
        <w:t> </w:t>
      </w:r>
      <w:r>
        <w:rPr/>
        <w:t>IU</w:t>
      </w:r>
      <w:r>
        <w:rPr>
          <w:spacing w:val="-5"/>
        </w:rPr>
        <w:t> </w:t>
      </w:r>
      <w:r>
        <w:rPr/>
        <w:t>SOE alum</w:t>
      </w:r>
      <w:r>
        <w:rPr>
          <w:spacing w:val="-9"/>
        </w:rPr>
        <w:t> </w:t>
      </w:r>
      <w:r>
        <w:rPr/>
        <w:t>are</w:t>
      </w:r>
      <w:r>
        <w:rPr>
          <w:spacing w:val="-2"/>
        </w:rPr>
        <w:t> </w:t>
      </w:r>
      <w:r>
        <w:rPr/>
        <w:t>currently IU Bloomington employees, and so the office is planning an alumni day in the fall for IU SOE alumni</w:t>
      </w:r>
      <w:r>
        <w:rPr>
          <w:spacing w:val="-5"/>
        </w:rPr>
        <w:t> </w:t>
      </w:r>
      <w:r>
        <w:rPr/>
        <w:t>now</w:t>
      </w:r>
      <w:r>
        <w:rPr>
          <w:spacing w:val="-2"/>
        </w:rPr>
        <w:t> </w:t>
      </w:r>
      <w:r>
        <w:rPr/>
        <w:t>working</w:t>
      </w:r>
      <w:r>
        <w:rPr>
          <w:spacing w:val="-1"/>
        </w:rPr>
        <w:t> </w:t>
      </w:r>
      <w:r>
        <w:rPr/>
        <w:t>at</w:t>
      </w:r>
      <w:r>
        <w:rPr>
          <w:spacing w:val="-1"/>
        </w:rPr>
        <w:t> </w:t>
      </w:r>
      <w:r>
        <w:rPr/>
        <w:t>IU.</w:t>
      </w:r>
      <w:r>
        <w:rPr>
          <w:spacing w:val="-4"/>
        </w:rPr>
        <w:t> </w:t>
      </w:r>
      <w:r>
        <w:rPr/>
        <w:t>On</w:t>
      </w:r>
      <w:r>
        <w:rPr>
          <w:spacing w:val="-6"/>
        </w:rPr>
        <w:t> </w:t>
      </w:r>
      <w:r>
        <w:rPr/>
        <w:t>Instagram</w:t>
      </w:r>
      <w:r>
        <w:rPr>
          <w:spacing w:val="-9"/>
        </w:rPr>
        <w:t> </w:t>
      </w:r>
      <w:r>
        <w:rPr/>
        <w:t>we</w:t>
      </w:r>
      <w:r>
        <w:rPr>
          <w:spacing w:val="-2"/>
        </w:rPr>
        <w:t> </w:t>
      </w:r>
      <w:r>
        <w:rPr/>
        <w:t>are</w:t>
      </w:r>
      <w:r>
        <w:rPr>
          <w:spacing w:val="-2"/>
        </w:rPr>
        <w:t> </w:t>
      </w:r>
      <w:r>
        <w:rPr/>
        <w:t>featuring</w:t>
      </w:r>
      <w:r>
        <w:rPr>
          <w:spacing w:val="-1"/>
        </w:rPr>
        <w:t> </w:t>
      </w:r>
      <w:r>
        <w:rPr/>
        <w:t>one</w:t>
      </w:r>
      <w:r>
        <w:rPr>
          <w:spacing w:val="-2"/>
        </w:rPr>
        <w:t> </w:t>
      </w:r>
      <w:r>
        <w:rPr/>
        <w:t>awesome</w:t>
      </w:r>
      <w:r>
        <w:rPr>
          <w:spacing w:val="-2"/>
        </w:rPr>
        <w:t> </w:t>
      </w:r>
      <w:r>
        <w:rPr/>
        <w:t>IU</w:t>
      </w:r>
      <w:r>
        <w:rPr>
          <w:spacing w:val="-2"/>
        </w:rPr>
        <w:t> </w:t>
      </w:r>
      <w:r>
        <w:rPr/>
        <w:t>alum</w:t>
      </w:r>
      <w:r>
        <w:rPr>
          <w:spacing w:val="-9"/>
        </w:rPr>
        <w:t> </w:t>
      </w:r>
      <w:r>
        <w:rPr/>
        <w:t>per week. You can follow us at IUEdAlum.</w:t>
      </w:r>
    </w:p>
    <w:p>
      <w:pPr>
        <w:pStyle w:val="BodyText"/>
        <w:spacing w:before="4"/>
        <w:ind w:left="0"/>
      </w:pPr>
    </w:p>
    <w:p>
      <w:pPr>
        <w:pStyle w:val="Heading1"/>
        <w:ind w:firstLine="0"/>
      </w:pPr>
      <w:r>
        <w:rPr>
          <w:color w:val="202A35"/>
        </w:rPr>
        <w:t>Leadership</w:t>
      </w:r>
      <w:r>
        <w:rPr>
          <w:color w:val="202A35"/>
          <w:spacing w:val="-4"/>
        </w:rPr>
        <w:t> </w:t>
      </w:r>
      <w:r>
        <w:rPr>
          <w:color w:val="202A35"/>
          <w:spacing w:val="-2"/>
        </w:rPr>
        <w:t>Updates</w:t>
      </w:r>
    </w:p>
    <w:p>
      <w:pPr>
        <w:spacing w:line="274" w:lineRule="exact" w:before="0"/>
        <w:ind w:left="120" w:right="0" w:firstLine="0"/>
        <w:jc w:val="left"/>
        <w:rPr>
          <w:i/>
          <w:sz w:val="24"/>
        </w:rPr>
      </w:pPr>
      <w:r>
        <w:rPr>
          <w:i/>
          <w:color w:val="202A35"/>
          <w:sz w:val="24"/>
        </w:rPr>
        <w:t>Ginette</w:t>
      </w:r>
      <w:r>
        <w:rPr>
          <w:i/>
          <w:color w:val="202A35"/>
          <w:spacing w:val="-6"/>
          <w:sz w:val="24"/>
        </w:rPr>
        <w:t> </w:t>
      </w:r>
      <w:r>
        <w:rPr>
          <w:i/>
          <w:color w:val="202A35"/>
          <w:sz w:val="24"/>
        </w:rPr>
        <w:t>Delandshere</w:t>
      </w:r>
      <w:r>
        <w:rPr>
          <w:i/>
          <w:color w:val="202A35"/>
          <w:spacing w:val="-3"/>
          <w:sz w:val="24"/>
        </w:rPr>
        <w:t> </w:t>
      </w:r>
      <w:r>
        <w:rPr>
          <w:i/>
          <w:color w:val="202A35"/>
          <w:sz w:val="24"/>
        </w:rPr>
        <w:t>–</w:t>
      </w:r>
      <w:r>
        <w:rPr>
          <w:i/>
          <w:color w:val="202A35"/>
          <w:spacing w:val="-2"/>
          <w:sz w:val="24"/>
        </w:rPr>
        <w:t> </w:t>
      </w:r>
      <w:r>
        <w:rPr>
          <w:i/>
          <w:color w:val="202A35"/>
          <w:sz w:val="24"/>
        </w:rPr>
        <w:t>Executive</w:t>
      </w:r>
      <w:r>
        <w:rPr>
          <w:i/>
          <w:color w:val="202A35"/>
          <w:spacing w:val="-8"/>
          <w:sz w:val="24"/>
        </w:rPr>
        <w:t> </w:t>
      </w:r>
      <w:r>
        <w:rPr>
          <w:i/>
          <w:color w:val="202A35"/>
          <w:sz w:val="24"/>
        </w:rPr>
        <w:t>Associate</w:t>
      </w:r>
      <w:r>
        <w:rPr>
          <w:i/>
          <w:color w:val="202A35"/>
          <w:spacing w:val="-3"/>
          <w:sz w:val="24"/>
        </w:rPr>
        <w:t> </w:t>
      </w:r>
      <w:r>
        <w:rPr>
          <w:i/>
          <w:color w:val="202A35"/>
          <w:spacing w:val="-4"/>
          <w:sz w:val="24"/>
        </w:rPr>
        <w:t>Dean</w:t>
      </w:r>
    </w:p>
    <w:p>
      <w:pPr>
        <w:pStyle w:val="BodyText"/>
        <w:ind w:left="120" w:right="144"/>
      </w:pPr>
      <w:r>
        <w:rPr>
          <w:color w:val="202A35"/>
        </w:rPr>
        <w:t>G. Delandshere provided information about enrollments for Spring of 2021. Rather than providing enrollment information by department, she focused on sharing more general information (e.g. the range across departments) to help identify trends. It appears that the 500 level sections are most effected by low enrollment. When looking at the low end of</w:t>
      </w:r>
      <w:r>
        <w:rPr>
          <w:color w:val="202A35"/>
          <w:spacing w:val="-1"/>
        </w:rPr>
        <w:t> </w:t>
      </w:r>
      <w:r>
        <w:rPr>
          <w:color w:val="202A35"/>
        </w:rPr>
        <w:t>the average enrollments across departments, it is evident that this is below our minimum at the 500 level. G. Delandshere then shared Spring 2020 and Spring 2021 comparisons from two unnamed departments</w:t>
      </w:r>
      <w:r>
        <w:rPr>
          <w:color w:val="202A35"/>
          <w:spacing w:val="-5"/>
        </w:rPr>
        <w:t> </w:t>
      </w:r>
      <w:r>
        <w:rPr>
          <w:color w:val="202A35"/>
        </w:rPr>
        <w:t>(see</w:t>
      </w:r>
      <w:r>
        <w:rPr>
          <w:color w:val="202A35"/>
          <w:spacing w:val="-4"/>
        </w:rPr>
        <w:t> </w:t>
      </w:r>
      <w:r>
        <w:rPr>
          <w:color w:val="202A35"/>
        </w:rPr>
        <w:t>slide).</w:t>
      </w:r>
      <w:r>
        <w:rPr>
          <w:color w:val="202A35"/>
          <w:spacing w:val="-1"/>
        </w:rPr>
        <w:t> </w:t>
      </w:r>
      <w:r>
        <w:rPr>
          <w:color w:val="202A35"/>
        </w:rPr>
        <w:t>What we</w:t>
      </w:r>
      <w:r>
        <w:rPr>
          <w:color w:val="202A35"/>
          <w:spacing w:val="-4"/>
        </w:rPr>
        <w:t> </w:t>
      </w:r>
      <w:r>
        <w:rPr>
          <w:color w:val="202A35"/>
        </w:rPr>
        <w:t>are</w:t>
      </w:r>
      <w:r>
        <w:rPr>
          <w:color w:val="202A35"/>
          <w:spacing w:val="-4"/>
        </w:rPr>
        <w:t> </w:t>
      </w:r>
      <w:r>
        <w:rPr>
          <w:color w:val="202A35"/>
        </w:rPr>
        <w:t>striving for</w:t>
      </w:r>
      <w:r>
        <w:rPr>
          <w:color w:val="202A35"/>
          <w:spacing w:val="-1"/>
        </w:rPr>
        <w:t> </w:t>
      </w:r>
      <w:r>
        <w:rPr>
          <w:color w:val="202A35"/>
        </w:rPr>
        <w:t>with</w:t>
      </w:r>
      <w:r>
        <w:rPr>
          <w:color w:val="202A35"/>
          <w:spacing w:val="-8"/>
        </w:rPr>
        <w:t> </w:t>
      </w:r>
      <w:r>
        <w:rPr>
          <w:color w:val="202A35"/>
        </w:rPr>
        <w:t>this</w:t>
      </w:r>
      <w:r>
        <w:rPr>
          <w:color w:val="202A35"/>
          <w:spacing w:val="-5"/>
        </w:rPr>
        <w:t> </w:t>
      </w:r>
      <w:r>
        <w:rPr>
          <w:color w:val="202A35"/>
        </w:rPr>
        <w:t>data</w:t>
      </w:r>
      <w:r>
        <w:rPr>
          <w:color w:val="202A35"/>
          <w:spacing w:val="-4"/>
        </w:rPr>
        <w:t> </w:t>
      </w:r>
      <w:r>
        <w:rPr>
          <w:color w:val="202A35"/>
        </w:rPr>
        <w:t>collection</w:t>
      </w:r>
      <w:r>
        <w:rPr>
          <w:color w:val="202A35"/>
          <w:spacing w:val="-3"/>
        </w:rPr>
        <w:t> </w:t>
      </w:r>
      <w:r>
        <w:rPr>
          <w:color w:val="202A35"/>
        </w:rPr>
        <w:t>is</w:t>
      </w:r>
      <w:r>
        <w:rPr>
          <w:color w:val="202A35"/>
          <w:spacing w:val="-5"/>
        </w:rPr>
        <w:t> </w:t>
      </w:r>
      <w:r>
        <w:rPr>
          <w:color w:val="202A35"/>
        </w:rPr>
        <w:t>to understand</w:t>
      </w:r>
      <w:r>
        <w:rPr>
          <w:color w:val="202A35"/>
          <w:spacing w:val="-8"/>
        </w:rPr>
        <w:t> </w:t>
      </w:r>
      <w:r>
        <w:rPr>
          <w:color w:val="202A35"/>
        </w:rPr>
        <w:t>trends.</w:t>
      </w:r>
    </w:p>
    <w:p>
      <w:pPr>
        <w:spacing w:after="0"/>
        <w:sectPr>
          <w:pgSz w:w="12240" w:h="15840"/>
          <w:pgMar w:header="0" w:footer="1024" w:top="1360" w:bottom="1220" w:left="1320" w:right="1340"/>
        </w:sectPr>
      </w:pPr>
    </w:p>
    <w:p>
      <w:pPr>
        <w:pStyle w:val="BodyText"/>
        <w:spacing w:line="275" w:lineRule="exact" w:before="72"/>
        <w:ind w:left="120"/>
      </w:pPr>
      <w:r>
        <w:rPr>
          <w:color w:val="202A35"/>
        </w:rPr>
        <w:t>Some</w:t>
      </w:r>
      <w:r>
        <w:rPr>
          <w:color w:val="202A35"/>
          <w:spacing w:val="-6"/>
        </w:rPr>
        <w:t> </w:t>
      </w:r>
      <w:r>
        <w:rPr>
          <w:color w:val="202A35"/>
        </w:rPr>
        <w:t>department</w:t>
      </w:r>
      <w:r>
        <w:rPr>
          <w:color w:val="202A35"/>
          <w:spacing w:val="2"/>
        </w:rPr>
        <w:t> </w:t>
      </w:r>
      <w:r>
        <w:rPr>
          <w:color w:val="202A35"/>
        </w:rPr>
        <w:t>chairs have</w:t>
      </w:r>
      <w:r>
        <w:rPr>
          <w:color w:val="202A35"/>
          <w:spacing w:val="-4"/>
        </w:rPr>
        <w:t> </w:t>
      </w:r>
      <w:r>
        <w:rPr>
          <w:color w:val="202A35"/>
        </w:rPr>
        <w:t>shared</w:t>
      </w:r>
      <w:r>
        <w:rPr>
          <w:color w:val="202A35"/>
          <w:spacing w:val="-2"/>
        </w:rPr>
        <w:t> </w:t>
      </w:r>
      <w:r>
        <w:rPr>
          <w:color w:val="202A35"/>
        </w:rPr>
        <w:t>that</w:t>
      </w:r>
      <w:r>
        <w:rPr>
          <w:color w:val="202A35"/>
          <w:spacing w:val="1"/>
        </w:rPr>
        <w:t> </w:t>
      </w:r>
      <w:r>
        <w:rPr>
          <w:color w:val="202A35"/>
        </w:rPr>
        <w:t>faculty</w:t>
      </w:r>
      <w:r>
        <w:rPr>
          <w:color w:val="202A35"/>
          <w:spacing w:val="-11"/>
        </w:rPr>
        <w:t> </w:t>
      </w:r>
      <w:r>
        <w:rPr>
          <w:color w:val="202A35"/>
        </w:rPr>
        <w:t>do</w:t>
      </w:r>
      <w:r>
        <w:rPr>
          <w:color w:val="202A35"/>
          <w:spacing w:val="-3"/>
        </w:rPr>
        <w:t> </w:t>
      </w:r>
      <w:r>
        <w:rPr>
          <w:color w:val="202A35"/>
        </w:rPr>
        <w:t>not</w:t>
      </w:r>
      <w:r>
        <w:rPr>
          <w:color w:val="202A35"/>
          <w:spacing w:val="2"/>
        </w:rPr>
        <w:t> </w:t>
      </w:r>
      <w:r>
        <w:rPr>
          <w:color w:val="202A35"/>
        </w:rPr>
        <w:t>see</w:t>
      </w:r>
      <w:r>
        <w:rPr>
          <w:color w:val="202A35"/>
          <w:spacing w:val="-4"/>
        </w:rPr>
        <w:t> </w:t>
      </w:r>
      <w:r>
        <w:rPr>
          <w:color w:val="202A35"/>
        </w:rPr>
        <w:t>enrollment</w:t>
      </w:r>
      <w:r>
        <w:rPr>
          <w:color w:val="202A35"/>
          <w:spacing w:val="-3"/>
        </w:rPr>
        <w:t> </w:t>
      </w:r>
      <w:r>
        <w:rPr>
          <w:color w:val="202A35"/>
        </w:rPr>
        <w:t>trends</w:t>
      </w:r>
      <w:r>
        <w:rPr>
          <w:color w:val="202A35"/>
          <w:spacing w:val="-4"/>
        </w:rPr>
        <w:t> </w:t>
      </w:r>
      <w:r>
        <w:rPr>
          <w:color w:val="202A35"/>
        </w:rPr>
        <w:t>as</w:t>
      </w:r>
      <w:r>
        <w:rPr>
          <w:color w:val="202A35"/>
          <w:spacing w:val="-5"/>
        </w:rPr>
        <w:t> </w:t>
      </w:r>
      <w:r>
        <w:rPr>
          <w:color w:val="202A35"/>
        </w:rPr>
        <w:t>their </w:t>
      </w:r>
      <w:r>
        <w:rPr>
          <w:color w:val="202A35"/>
          <w:spacing w:val="-2"/>
        </w:rPr>
        <w:t>problem.</w:t>
      </w:r>
    </w:p>
    <w:p>
      <w:pPr>
        <w:pStyle w:val="BodyText"/>
      </w:pPr>
      <w:r>
        <w:rPr>
          <w:color w:val="202A35"/>
        </w:rPr>
        <w:t>G. Delandshere stressed that for the health of programs and the school, we need healthy enrollments.</w:t>
      </w:r>
      <w:r>
        <w:rPr>
          <w:color w:val="202A35"/>
          <w:spacing w:val="-1"/>
        </w:rPr>
        <w:t> </w:t>
      </w:r>
      <w:r>
        <w:rPr>
          <w:color w:val="202A35"/>
        </w:rPr>
        <w:t>Some</w:t>
      </w:r>
      <w:r>
        <w:rPr>
          <w:color w:val="202A35"/>
          <w:spacing w:val="-4"/>
        </w:rPr>
        <w:t> </w:t>
      </w:r>
      <w:r>
        <w:rPr>
          <w:color w:val="202A35"/>
        </w:rPr>
        <w:t>departments</w:t>
      </w:r>
      <w:r>
        <w:rPr>
          <w:color w:val="202A35"/>
          <w:spacing w:val="-5"/>
        </w:rPr>
        <w:t> </w:t>
      </w:r>
      <w:r>
        <w:rPr>
          <w:color w:val="202A35"/>
        </w:rPr>
        <w:t>are</w:t>
      </w:r>
      <w:r>
        <w:rPr>
          <w:color w:val="202A35"/>
          <w:spacing w:val="-4"/>
        </w:rPr>
        <w:t> </w:t>
      </w:r>
      <w:r>
        <w:rPr>
          <w:color w:val="202A35"/>
        </w:rPr>
        <w:t>reducing</w:t>
      </w:r>
      <w:r>
        <w:rPr>
          <w:color w:val="202A35"/>
          <w:spacing w:val="-3"/>
        </w:rPr>
        <w:t> </w:t>
      </w:r>
      <w:r>
        <w:rPr>
          <w:color w:val="202A35"/>
        </w:rPr>
        <w:t>the</w:t>
      </w:r>
      <w:r>
        <w:rPr>
          <w:color w:val="202A35"/>
          <w:spacing w:val="-4"/>
        </w:rPr>
        <w:t> </w:t>
      </w:r>
      <w:r>
        <w:rPr>
          <w:color w:val="202A35"/>
        </w:rPr>
        <w:t>number</w:t>
      </w:r>
      <w:r>
        <w:rPr>
          <w:color w:val="202A35"/>
          <w:spacing w:val="-1"/>
        </w:rPr>
        <w:t> </w:t>
      </w:r>
      <w:r>
        <w:rPr>
          <w:color w:val="202A35"/>
        </w:rPr>
        <w:t>of</w:t>
      </w:r>
      <w:r>
        <w:rPr>
          <w:color w:val="202A35"/>
          <w:spacing w:val="-10"/>
        </w:rPr>
        <w:t> </w:t>
      </w:r>
      <w:r>
        <w:rPr>
          <w:color w:val="202A35"/>
        </w:rPr>
        <w:t>sections being</w:t>
      </w:r>
      <w:r>
        <w:rPr>
          <w:color w:val="202A35"/>
          <w:spacing w:val="-3"/>
        </w:rPr>
        <w:t> </w:t>
      </w:r>
      <w:r>
        <w:rPr>
          <w:color w:val="202A35"/>
        </w:rPr>
        <w:t>offered</w:t>
      </w:r>
      <w:r>
        <w:rPr>
          <w:color w:val="202A35"/>
          <w:spacing w:val="-3"/>
        </w:rPr>
        <w:t> </w:t>
      </w:r>
      <w:r>
        <w:rPr>
          <w:color w:val="202A35"/>
        </w:rPr>
        <w:t>and</w:t>
      </w:r>
      <w:r>
        <w:rPr>
          <w:color w:val="202A35"/>
          <w:spacing w:val="-3"/>
        </w:rPr>
        <w:t> </w:t>
      </w:r>
      <w:r>
        <w:rPr>
          <w:color w:val="202A35"/>
        </w:rPr>
        <w:t>as</w:t>
      </w:r>
      <w:r>
        <w:rPr>
          <w:color w:val="202A35"/>
          <w:spacing w:val="-5"/>
        </w:rPr>
        <w:t> </w:t>
      </w:r>
      <w:r>
        <w:rPr>
          <w:color w:val="202A35"/>
        </w:rPr>
        <w:t>a</w:t>
      </w:r>
      <w:r>
        <w:rPr>
          <w:color w:val="202A35"/>
          <w:spacing w:val="-4"/>
        </w:rPr>
        <w:t> </w:t>
      </w:r>
      <w:r>
        <w:rPr>
          <w:color w:val="202A35"/>
        </w:rPr>
        <w:t>result are seeing an increase in</w:t>
      </w:r>
      <w:r>
        <w:rPr>
          <w:color w:val="202A35"/>
          <w:spacing w:val="-4"/>
        </w:rPr>
        <w:t> </w:t>
      </w:r>
      <w:r>
        <w:rPr>
          <w:color w:val="202A35"/>
        </w:rPr>
        <w:t>average section</w:t>
      </w:r>
      <w:r>
        <w:rPr>
          <w:color w:val="202A35"/>
          <w:spacing w:val="-4"/>
        </w:rPr>
        <w:t> </w:t>
      </w:r>
      <w:r>
        <w:rPr>
          <w:color w:val="202A35"/>
        </w:rPr>
        <w:t>enrollments. This is</w:t>
      </w:r>
      <w:r>
        <w:rPr>
          <w:color w:val="202A35"/>
          <w:spacing w:val="-1"/>
        </w:rPr>
        <w:t> </w:t>
      </w:r>
      <w:r>
        <w:rPr>
          <w:color w:val="202A35"/>
        </w:rPr>
        <w:t>where we want to be. A</w:t>
      </w:r>
      <w:r>
        <w:rPr>
          <w:color w:val="202A35"/>
          <w:spacing w:val="-4"/>
        </w:rPr>
        <w:t> </w:t>
      </w:r>
      <w:r>
        <w:rPr>
          <w:color w:val="202A35"/>
        </w:rPr>
        <w:t>programs’ enrollment health will impact the allocation of AIs, future hires, etc. G. Delandshere then addressed questions posed in the Zoom chat, including whether the minimum enrollments are appropriate. This will be discussed further at the next chairs meeting.</w:t>
      </w:r>
    </w:p>
    <w:p>
      <w:pPr>
        <w:pStyle w:val="BodyText"/>
        <w:spacing w:before="3"/>
        <w:ind w:left="0"/>
      </w:pPr>
    </w:p>
    <w:p>
      <w:pPr>
        <w:spacing w:line="237" w:lineRule="auto" w:before="0"/>
        <w:ind w:left="120" w:right="0" w:firstLine="0"/>
        <w:jc w:val="left"/>
        <w:rPr>
          <w:i/>
          <w:sz w:val="24"/>
        </w:rPr>
      </w:pPr>
      <w:r>
        <w:rPr>
          <w:i/>
          <w:sz w:val="24"/>
        </w:rPr>
        <w:t>Jeff</w:t>
      </w:r>
      <w:r>
        <w:rPr>
          <w:i/>
          <w:spacing w:val="-1"/>
          <w:sz w:val="24"/>
        </w:rPr>
        <w:t> </w:t>
      </w:r>
      <w:r>
        <w:rPr>
          <w:i/>
          <w:sz w:val="24"/>
        </w:rPr>
        <w:t>Anderson</w:t>
      </w:r>
      <w:r>
        <w:rPr>
          <w:i/>
          <w:spacing w:val="-1"/>
          <w:sz w:val="24"/>
        </w:rPr>
        <w:t> </w:t>
      </w:r>
      <w:r>
        <w:rPr>
          <w:i/>
          <w:sz w:val="24"/>
        </w:rPr>
        <w:t>–</w:t>
      </w:r>
      <w:r>
        <w:rPr>
          <w:i/>
          <w:spacing w:val="-1"/>
          <w:sz w:val="24"/>
        </w:rPr>
        <w:t> </w:t>
      </w:r>
      <w:r>
        <w:rPr>
          <w:i/>
          <w:sz w:val="24"/>
        </w:rPr>
        <w:t>Associate</w:t>
      </w:r>
      <w:r>
        <w:rPr>
          <w:i/>
          <w:spacing w:val="-2"/>
          <w:sz w:val="24"/>
        </w:rPr>
        <w:t> </w:t>
      </w:r>
      <w:r>
        <w:rPr>
          <w:i/>
          <w:sz w:val="24"/>
        </w:rPr>
        <w:t>Dean</w:t>
      </w:r>
      <w:r>
        <w:rPr>
          <w:i/>
          <w:spacing w:val="-6"/>
          <w:sz w:val="24"/>
        </w:rPr>
        <w:t> </w:t>
      </w:r>
      <w:r>
        <w:rPr>
          <w:i/>
          <w:sz w:val="24"/>
        </w:rPr>
        <w:t>for</w:t>
      </w:r>
      <w:r>
        <w:rPr>
          <w:i/>
          <w:spacing w:val="-3"/>
          <w:sz w:val="24"/>
        </w:rPr>
        <w:t> </w:t>
      </w:r>
      <w:r>
        <w:rPr>
          <w:i/>
          <w:sz w:val="24"/>
        </w:rPr>
        <w:t>Undergraduate</w:t>
      </w:r>
      <w:r>
        <w:rPr>
          <w:i/>
          <w:spacing w:val="-2"/>
          <w:sz w:val="24"/>
        </w:rPr>
        <w:t> </w:t>
      </w:r>
      <w:r>
        <w:rPr>
          <w:i/>
          <w:sz w:val="24"/>
        </w:rPr>
        <w:t>Education</w:t>
      </w:r>
      <w:r>
        <w:rPr>
          <w:i/>
          <w:spacing w:val="-1"/>
          <w:sz w:val="24"/>
        </w:rPr>
        <w:t> </w:t>
      </w:r>
      <w:r>
        <w:rPr>
          <w:i/>
          <w:sz w:val="24"/>
        </w:rPr>
        <w:t>and</w:t>
      </w:r>
      <w:r>
        <w:rPr>
          <w:i/>
          <w:spacing w:val="-6"/>
          <w:sz w:val="24"/>
        </w:rPr>
        <w:t> </w:t>
      </w:r>
      <w:r>
        <w:rPr>
          <w:i/>
          <w:sz w:val="24"/>
        </w:rPr>
        <w:t>Jill</w:t>
      </w:r>
      <w:r>
        <w:rPr>
          <w:i/>
          <w:spacing w:val="-1"/>
          <w:sz w:val="24"/>
        </w:rPr>
        <w:t> </w:t>
      </w:r>
      <w:r>
        <w:rPr>
          <w:i/>
          <w:sz w:val="24"/>
        </w:rPr>
        <w:t>Shedd</w:t>
      </w:r>
      <w:r>
        <w:rPr>
          <w:i/>
          <w:spacing w:val="-6"/>
          <w:sz w:val="24"/>
        </w:rPr>
        <w:t> </w:t>
      </w:r>
      <w:r>
        <w:rPr>
          <w:i/>
          <w:sz w:val="24"/>
        </w:rPr>
        <w:t>–</w:t>
      </w:r>
      <w:r>
        <w:rPr>
          <w:i/>
          <w:spacing w:val="-6"/>
          <w:sz w:val="24"/>
        </w:rPr>
        <w:t> </w:t>
      </w:r>
      <w:r>
        <w:rPr>
          <w:i/>
          <w:sz w:val="24"/>
        </w:rPr>
        <w:t>Assistant</w:t>
      </w:r>
      <w:r>
        <w:rPr>
          <w:i/>
          <w:spacing w:val="-1"/>
          <w:sz w:val="24"/>
        </w:rPr>
        <w:t> </w:t>
      </w:r>
      <w:r>
        <w:rPr>
          <w:i/>
          <w:sz w:val="24"/>
        </w:rPr>
        <w:t>for</w:t>
      </w:r>
      <w:r>
        <w:rPr>
          <w:i/>
          <w:sz w:val="24"/>
        </w:rPr>
        <w:t> Undergraduate Education</w:t>
      </w:r>
    </w:p>
    <w:p>
      <w:pPr>
        <w:pStyle w:val="BodyText"/>
        <w:spacing w:before="4"/>
        <w:ind w:right="913"/>
      </w:pPr>
      <w:r>
        <w:rPr/>
        <w:t>J. Anderson noted that he is finishing his 12</w:t>
      </w:r>
      <w:r>
        <w:rPr>
          <w:vertAlign w:val="superscript"/>
        </w:rPr>
        <w:t>th</w:t>
      </w:r>
      <w:r>
        <w:rPr>
          <w:vertAlign w:val="baseline"/>
        </w:rPr>
        <w:t> week in this position and has come to recognize the amount of behind the scenes work going on in Suite 1000 (academic advising, recruitment and retention) that he was not aware</w:t>
      </w:r>
      <w:r>
        <w:rPr>
          <w:spacing w:val="-1"/>
          <w:vertAlign w:val="baseline"/>
        </w:rPr>
        <w:t> </w:t>
      </w:r>
      <w:r>
        <w:rPr>
          <w:vertAlign w:val="baseline"/>
        </w:rPr>
        <w:t>of in his prior 15 years at IU. He recognized a new recruiting officer, Lindsay Arnold, and noted that Katie Cierniak moved from</w:t>
      </w:r>
      <w:r>
        <w:rPr>
          <w:spacing w:val="-10"/>
          <w:vertAlign w:val="baseline"/>
        </w:rPr>
        <w:t> </w:t>
      </w:r>
      <w:r>
        <w:rPr>
          <w:vertAlign w:val="baseline"/>
        </w:rPr>
        <w:t>assistant director</w:t>
      </w:r>
      <w:r>
        <w:rPr>
          <w:spacing w:val="-9"/>
          <w:vertAlign w:val="baseline"/>
        </w:rPr>
        <w:t> </w:t>
      </w:r>
      <w:r>
        <w:rPr>
          <w:vertAlign w:val="baseline"/>
        </w:rPr>
        <w:t>to</w:t>
      </w:r>
      <w:r>
        <w:rPr>
          <w:spacing w:val="-1"/>
          <w:vertAlign w:val="baseline"/>
        </w:rPr>
        <w:t> </w:t>
      </w:r>
      <w:r>
        <w:rPr>
          <w:vertAlign w:val="baseline"/>
        </w:rPr>
        <w:t>director</w:t>
      </w:r>
      <w:r>
        <w:rPr>
          <w:spacing w:val="-9"/>
          <w:vertAlign w:val="baseline"/>
        </w:rPr>
        <w:t> </w:t>
      </w:r>
      <w:r>
        <w:rPr>
          <w:vertAlign w:val="baseline"/>
        </w:rPr>
        <w:t>of</w:t>
      </w:r>
      <w:r>
        <w:rPr>
          <w:spacing w:val="-9"/>
          <w:vertAlign w:val="baseline"/>
        </w:rPr>
        <w:t> </w:t>
      </w:r>
      <w:r>
        <w:rPr>
          <w:vertAlign w:val="baseline"/>
        </w:rPr>
        <w:t>INSPIRE in</w:t>
      </w:r>
      <w:r>
        <w:rPr>
          <w:spacing w:val="-6"/>
          <w:vertAlign w:val="baseline"/>
        </w:rPr>
        <w:t> </w:t>
      </w:r>
      <w:r>
        <w:rPr>
          <w:vertAlign w:val="baseline"/>
        </w:rPr>
        <w:t>November. J. Anderson</w:t>
      </w:r>
      <w:r>
        <w:rPr>
          <w:spacing w:val="-6"/>
          <w:vertAlign w:val="baseline"/>
        </w:rPr>
        <w:t> </w:t>
      </w:r>
      <w:r>
        <w:rPr>
          <w:vertAlign w:val="baseline"/>
        </w:rPr>
        <w:t>went on to provide updates on current activities and future directions of the office. He thanked program</w:t>
      </w:r>
      <w:r>
        <w:rPr>
          <w:spacing w:val="-3"/>
          <w:vertAlign w:val="baseline"/>
        </w:rPr>
        <w:t> </w:t>
      </w:r>
      <w:r>
        <w:rPr>
          <w:vertAlign w:val="baseline"/>
        </w:rPr>
        <w:t>area coordinators for their work in communicating with our academic advisors. These conversations have been particularly dynamic and insightful in pushing the thinking of</w:t>
      </w:r>
      <w:r>
        <w:rPr>
          <w:spacing w:val="-1"/>
          <w:vertAlign w:val="baseline"/>
        </w:rPr>
        <w:t> </w:t>
      </w:r>
      <w:r>
        <w:rPr>
          <w:vertAlign w:val="baseline"/>
        </w:rPr>
        <w:t>the office forward this year. He thanked Dean Morrone for championing the Direct Admit day, which is going to be very impactful for Teacher Education. The new Counseling and Student Services undergraduate major has a robust first cohort of over</w:t>
      </w:r>
      <w:r>
        <w:rPr>
          <w:spacing w:val="40"/>
          <w:vertAlign w:val="baseline"/>
        </w:rPr>
        <w:t> </w:t>
      </w:r>
      <w:r>
        <w:rPr>
          <w:vertAlign w:val="baseline"/>
        </w:rPr>
        <w:t>25</w:t>
      </w:r>
      <w:r>
        <w:rPr>
          <w:spacing w:val="-2"/>
          <w:vertAlign w:val="baseline"/>
        </w:rPr>
        <w:t> </w:t>
      </w:r>
      <w:r>
        <w:rPr>
          <w:vertAlign w:val="baseline"/>
        </w:rPr>
        <w:t>students.</w:t>
      </w:r>
      <w:r>
        <w:rPr>
          <w:spacing w:val="-4"/>
          <w:vertAlign w:val="baseline"/>
        </w:rPr>
        <w:t> </w:t>
      </w:r>
      <w:r>
        <w:rPr>
          <w:vertAlign w:val="baseline"/>
        </w:rPr>
        <w:t>The</w:t>
      </w:r>
      <w:r>
        <w:rPr>
          <w:spacing w:val="-3"/>
          <w:vertAlign w:val="baseline"/>
        </w:rPr>
        <w:t> </w:t>
      </w:r>
      <w:r>
        <w:rPr>
          <w:vertAlign w:val="baseline"/>
        </w:rPr>
        <w:t>Child</w:t>
      </w:r>
      <w:r>
        <w:rPr>
          <w:spacing w:val="-2"/>
          <w:vertAlign w:val="baseline"/>
        </w:rPr>
        <w:t> </w:t>
      </w:r>
      <w:r>
        <w:rPr>
          <w:vertAlign w:val="baseline"/>
        </w:rPr>
        <w:t>and Adolescent Mental</w:t>
      </w:r>
      <w:r>
        <w:rPr>
          <w:spacing w:val="-10"/>
          <w:vertAlign w:val="baseline"/>
        </w:rPr>
        <w:t> </w:t>
      </w:r>
      <w:r>
        <w:rPr>
          <w:vertAlign w:val="baseline"/>
        </w:rPr>
        <w:t>Health</w:t>
      </w:r>
      <w:r>
        <w:rPr>
          <w:spacing w:val="-2"/>
          <w:vertAlign w:val="baseline"/>
        </w:rPr>
        <w:t> </w:t>
      </w:r>
      <w:r>
        <w:rPr>
          <w:vertAlign w:val="baseline"/>
        </w:rPr>
        <w:t>minor should</w:t>
      </w:r>
      <w:r>
        <w:rPr>
          <w:spacing w:val="-2"/>
          <w:vertAlign w:val="baseline"/>
        </w:rPr>
        <w:t> </w:t>
      </w:r>
      <w:r>
        <w:rPr>
          <w:vertAlign w:val="baseline"/>
        </w:rPr>
        <w:t>be</w:t>
      </w:r>
      <w:r>
        <w:rPr>
          <w:spacing w:val="-3"/>
          <w:vertAlign w:val="baseline"/>
        </w:rPr>
        <w:t> </w:t>
      </w:r>
      <w:r>
        <w:rPr>
          <w:vertAlign w:val="baseline"/>
        </w:rPr>
        <w:t>approved</w:t>
      </w:r>
      <w:r>
        <w:rPr>
          <w:spacing w:val="-2"/>
          <w:vertAlign w:val="baseline"/>
        </w:rPr>
        <w:t> </w:t>
      </w:r>
      <w:r>
        <w:rPr>
          <w:vertAlign w:val="baseline"/>
        </w:rPr>
        <w:t>any</w:t>
      </w:r>
      <w:r>
        <w:rPr>
          <w:spacing w:val="-7"/>
          <w:vertAlign w:val="baseline"/>
        </w:rPr>
        <w:t> </w:t>
      </w:r>
      <w:r>
        <w:rPr>
          <w:vertAlign w:val="baseline"/>
        </w:rPr>
        <w:t>day now and will be our second non teacher education program. In terms of curriculum leadership, we have the formal Policy Council Committee on Teacher Education and a group focused on elementary education program development. He emphasized that all faculty in the SOE are essentially a part of the curriculum in Teacher Education.</w:t>
      </w:r>
    </w:p>
    <w:p>
      <w:pPr>
        <w:pStyle w:val="BodyText"/>
        <w:ind w:right="909" w:firstLine="720"/>
      </w:pPr>
      <w:r>
        <w:rPr/>
        <w:t>J. Shedd previewed some of what is coming. The office is working with ETS to come up with a better way</w:t>
      </w:r>
      <w:r>
        <w:rPr>
          <w:spacing w:val="-1"/>
        </w:rPr>
        <w:t> </w:t>
      </w:r>
      <w:r>
        <w:rPr/>
        <w:t>to address the schedule-building process. Summer and fall pre-registration is underway. If</w:t>
      </w:r>
      <w:r>
        <w:rPr>
          <w:spacing w:val="-6"/>
        </w:rPr>
        <w:t> </w:t>
      </w:r>
      <w:r>
        <w:rPr/>
        <w:t>any</w:t>
      </w:r>
      <w:r>
        <w:rPr>
          <w:spacing w:val="-3"/>
        </w:rPr>
        <w:t> </w:t>
      </w:r>
      <w:r>
        <w:rPr/>
        <w:t>faculty</w:t>
      </w:r>
      <w:r>
        <w:rPr>
          <w:spacing w:val="-3"/>
        </w:rPr>
        <w:t> </w:t>
      </w:r>
      <w:r>
        <w:rPr/>
        <w:t>have new courses, new programs, new ideas, please share this information with our advisors who can get this information out to students. We are planning new student orientations—a series of three, which will be virtual. While our graduates have been very successful in getting jobs, often receiving offers the day</w:t>
      </w:r>
      <w:r>
        <w:rPr>
          <w:spacing w:val="-2"/>
        </w:rPr>
        <w:t> </w:t>
      </w:r>
      <w:r>
        <w:rPr/>
        <w:t>after student teaching has ended, we also have career days. These events help connect students with districts across the state to have one-on-one conversations regarding</w:t>
      </w:r>
      <w:r>
        <w:rPr>
          <w:spacing w:val="-2"/>
        </w:rPr>
        <w:t> </w:t>
      </w:r>
      <w:r>
        <w:rPr/>
        <w:t>open</w:t>
      </w:r>
      <w:r>
        <w:rPr>
          <w:spacing w:val="-7"/>
        </w:rPr>
        <w:t> </w:t>
      </w:r>
      <w:r>
        <w:rPr/>
        <w:t>positions. The</w:t>
      </w:r>
      <w:r>
        <w:rPr>
          <w:spacing w:val="-3"/>
        </w:rPr>
        <w:t> </w:t>
      </w:r>
      <w:r>
        <w:rPr/>
        <w:t>Office</w:t>
      </w:r>
      <w:r>
        <w:rPr>
          <w:spacing w:val="-3"/>
        </w:rPr>
        <w:t> </w:t>
      </w:r>
      <w:r>
        <w:rPr/>
        <w:t>of</w:t>
      </w:r>
      <w:r>
        <w:rPr>
          <w:spacing w:val="-9"/>
        </w:rPr>
        <w:t> </w:t>
      </w:r>
      <w:r>
        <w:rPr/>
        <w:t>Teacher Education</w:t>
      </w:r>
      <w:r>
        <w:rPr>
          <w:spacing w:val="-2"/>
        </w:rPr>
        <w:t> </w:t>
      </w:r>
      <w:r>
        <w:rPr/>
        <w:t>is</w:t>
      </w:r>
      <w:r>
        <w:rPr>
          <w:spacing w:val="-4"/>
        </w:rPr>
        <w:t> </w:t>
      </w:r>
      <w:r>
        <w:rPr/>
        <w:t>currently</w:t>
      </w:r>
      <w:r>
        <w:rPr>
          <w:spacing w:val="-11"/>
        </w:rPr>
        <w:t> </w:t>
      </w:r>
      <w:r>
        <w:rPr/>
        <w:t>undergoing</w:t>
      </w:r>
      <w:r>
        <w:rPr>
          <w:spacing w:val="-2"/>
        </w:rPr>
        <w:t> </w:t>
      </w:r>
      <w:r>
        <w:rPr/>
        <w:t>a</w:t>
      </w:r>
      <w:r>
        <w:rPr>
          <w:spacing w:val="-3"/>
        </w:rPr>
        <w:t> </w:t>
      </w:r>
      <w:r>
        <w:rPr/>
        <w:t>360 review process, which will allow us to better understand our strengths and opportunities for improving our services and leadership across campus. Regarding accreditation, we will be having a Specialty Professional Accreditation</w:t>
      </w:r>
      <w:r>
        <w:rPr>
          <w:spacing w:val="-5"/>
        </w:rPr>
        <w:t> </w:t>
      </w:r>
      <w:r>
        <w:rPr/>
        <w:t>organizational meeting on April 6. This is a prerequisite for a CAEP accreditation, which is scheduled for Spring of</w:t>
      </w:r>
      <w:r>
        <w:rPr>
          <w:spacing w:val="-1"/>
        </w:rPr>
        <w:t> </w:t>
      </w:r>
      <w:r>
        <w:rPr/>
        <w:t>2024.</w:t>
      </w:r>
    </w:p>
    <w:p>
      <w:pPr>
        <w:pStyle w:val="BodyText"/>
        <w:ind w:right="937" w:firstLine="720"/>
      </w:pPr>
      <w:r>
        <w:rPr/>
        <w:t>Regarding direct admits, the graph presented on a slide shown to faculty illustrates the growth in direct admits this year over the prior two. We are using this year’s cohort as a baseline for longitudinal research on teacher candidates, how they persist and follow through. This is the first full cohort that did not have standardized tests</w:t>
      </w:r>
      <w:r>
        <w:rPr>
          <w:spacing w:val="-4"/>
        </w:rPr>
        <w:t> </w:t>
      </w:r>
      <w:r>
        <w:rPr/>
        <w:t>as</w:t>
      </w:r>
      <w:r>
        <w:rPr>
          <w:spacing w:val="-4"/>
        </w:rPr>
        <w:t> </w:t>
      </w:r>
      <w:r>
        <w:rPr/>
        <w:t>a</w:t>
      </w:r>
      <w:r>
        <w:rPr>
          <w:spacing w:val="-3"/>
        </w:rPr>
        <w:t> </w:t>
      </w:r>
      <w:r>
        <w:rPr/>
        <w:t>part</w:t>
      </w:r>
      <w:r>
        <w:rPr>
          <w:spacing w:val="-6"/>
        </w:rPr>
        <w:t> </w:t>
      </w:r>
      <w:r>
        <w:rPr/>
        <w:t>of</w:t>
      </w:r>
      <w:r>
        <w:rPr>
          <w:spacing w:val="-9"/>
        </w:rPr>
        <w:t> </w:t>
      </w:r>
      <w:r>
        <w:rPr/>
        <w:t>the</w:t>
      </w:r>
      <w:r>
        <w:rPr>
          <w:spacing w:val="-3"/>
        </w:rPr>
        <w:t> </w:t>
      </w:r>
      <w:r>
        <w:rPr/>
        <w:t>admissions</w:t>
      </w:r>
      <w:r>
        <w:rPr>
          <w:spacing w:val="-4"/>
        </w:rPr>
        <w:t> </w:t>
      </w:r>
      <w:r>
        <w:rPr/>
        <w:t>process. May</w:t>
      </w:r>
      <w:r>
        <w:rPr>
          <w:spacing w:val="-11"/>
        </w:rPr>
        <w:t> </w:t>
      </w:r>
      <w:r>
        <w:rPr/>
        <w:t>1</w:t>
      </w:r>
      <w:r>
        <w:rPr>
          <w:vertAlign w:val="superscript"/>
        </w:rPr>
        <w:t>st</w:t>
      </w:r>
      <w:r>
        <w:rPr>
          <w:vertAlign w:val="baseline"/>
        </w:rPr>
        <w:t> is</w:t>
      </w:r>
      <w:r>
        <w:rPr>
          <w:spacing w:val="-4"/>
          <w:vertAlign w:val="baseline"/>
        </w:rPr>
        <w:t> </w:t>
      </w:r>
      <w:r>
        <w:rPr>
          <w:vertAlign w:val="baseline"/>
        </w:rPr>
        <w:t>our deposit deadline</w:t>
      </w:r>
      <w:r>
        <w:rPr>
          <w:spacing w:val="-3"/>
          <w:vertAlign w:val="baseline"/>
        </w:rPr>
        <w:t> </w:t>
      </w:r>
      <w:r>
        <w:rPr>
          <w:vertAlign w:val="baseline"/>
        </w:rPr>
        <w:t>and</w:t>
      </w:r>
      <w:r>
        <w:rPr>
          <w:spacing w:val="-2"/>
          <w:vertAlign w:val="baseline"/>
        </w:rPr>
        <w:t> </w:t>
      </w:r>
      <w:r>
        <w:rPr>
          <w:vertAlign w:val="baseline"/>
        </w:rPr>
        <w:t>numbers</w:t>
      </w:r>
      <w:r>
        <w:rPr>
          <w:spacing w:val="-4"/>
          <w:vertAlign w:val="baseline"/>
        </w:rPr>
        <w:t> </w:t>
      </w:r>
      <w:r>
        <w:rPr>
          <w:vertAlign w:val="baseline"/>
        </w:rPr>
        <w:t>are up 44% over last year. Regarding diversity, 17% of</w:t>
      </w:r>
      <w:r>
        <w:rPr>
          <w:spacing w:val="-2"/>
          <w:vertAlign w:val="baseline"/>
        </w:rPr>
        <w:t> </w:t>
      </w:r>
      <w:r>
        <w:rPr>
          <w:vertAlign w:val="baseline"/>
        </w:rPr>
        <w:t>our undergraduate students identify as non-white. We are working diligently</w:t>
      </w:r>
      <w:r>
        <w:rPr>
          <w:spacing w:val="-1"/>
          <w:vertAlign w:val="baseline"/>
        </w:rPr>
        <w:t> </w:t>
      </w:r>
      <w:r>
        <w:rPr>
          <w:vertAlign w:val="baseline"/>
        </w:rPr>
        <w:t>on increasing our diversity, and are optimistic</w:t>
      </w:r>
    </w:p>
    <w:p>
      <w:pPr>
        <w:spacing w:after="0"/>
        <w:sectPr>
          <w:pgSz w:w="12240" w:h="15840"/>
          <w:pgMar w:header="0" w:footer="1024" w:top="1360" w:bottom="1220" w:left="1320" w:right="1340"/>
        </w:sectPr>
      </w:pPr>
    </w:p>
    <w:p>
      <w:pPr>
        <w:pStyle w:val="BodyText"/>
        <w:spacing w:before="72"/>
        <w:ind w:right="909"/>
      </w:pPr>
      <w:r>
        <w:rPr/>
        <w:t>that</w:t>
      </w:r>
      <w:r>
        <w:rPr>
          <w:spacing w:val="-6"/>
        </w:rPr>
        <w:t> </w:t>
      </w:r>
      <w:r>
        <w:rPr/>
        <w:t>the</w:t>
      </w:r>
      <w:r>
        <w:rPr>
          <w:spacing w:val="-4"/>
        </w:rPr>
        <w:t> </w:t>
      </w:r>
      <w:r>
        <w:rPr/>
        <w:t>new</w:t>
      </w:r>
      <w:r>
        <w:rPr>
          <w:spacing w:val="-4"/>
        </w:rPr>
        <w:t> </w:t>
      </w:r>
      <w:r>
        <w:rPr/>
        <w:t>scholarships</w:t>
      </w:r>
      <w:r>
        <w:rPr>
          <w:spacing w:val="-5"/>
        </w:rPr>
        <w:t> </w:t>
      </w:r>
      <w:r>
        <w:rPr/>
        <w:t>will</w:t>
      </w:r>
      <w:r>
        <w:rPr>
          <w:spacing w:val="-3"/>
        </w:rPr>
        <w:t> </w:t>
      </w:r>
      <w:r>
        <w:rPr/>
        <w:t>help.</w:t>
      </w:r>
      <w:r>
        <w:rPr>
          <w:spacing w:val="-1"/>
        </w:rPr>
        <w:t> </w:t>
      </w:r>
      <w:r>
        <w:rPr/>
        <w:t>J.</w:t>
      </w:r>
      <w:r>
        <w:rPr>
          <w:spacing w:val="-1"/>
        </w:rPr>
        <w:t> </w:t>
      </w:r>
      <w:r>
        <w:rPr/>
        <w:t>Shedd</w:t>
      </w:r>
      <w:r>
        <w:rPr>
          <w:spacing w:val="-3"/>
        </w:rPr>
        <w:t> </w:t>
      </w:r>
      <w:r>
        <w:rPr/>
        <w:t>then</w:t>
      </w:r>
      <w:r>
        <w:rPr>
          <w:spacing w:val="-7"/>
        </w:rPr>
        <w:t> </w:t>
      </w:r>
      <w:r>
        <w:rPr/>
        <w:t>reviewed</w:t>
      </w:r>
      <w:r>
        <w:rPr>
          <w:spacing w:val="-3"/>
        </w:rPr>
        <w:t> </w:t>
      </w:r>
      <w:r>
        <w:rPr/>
        <w:t>data</w:t>
      </w:r>
      <w:r>
        <w:rPr>
          <w:spacing w:val="-4"/>
        </w:rPr>
        <w:t> </w:t>
      </w:r>
      <w:r>
        <w:rPr/>
        <w:t>comparing</w:t>
      </w:r>
      <w:r>
        <w:rPr>
          <w:spacing w:val="-3"/>
        </w:rPr>
        <w:t> </w:t>
      </w:r>
      <w:r>
        <w:rPr/>
        <w:t>2019-2021 students, applications, enrollments and deposits. J. Anderson noted that while the percentage of white students has dropped slightly, the only group that has seen an increase is the Latinx population.</w:t>
      </w:r>
    </w:p>
    <w:p>
      <w:pPr>
        <w:spacing w:before="273"/>
        <w:ind w:left="119" w:right="0" w:firstLine="0"/>
        <w:jc w:val="left"/>
        <w:rPr>
          <w:i/>
          <w:sz w:val="24"/>
        </w:rPr>
      </w:pPr>
      <w:r>
        <w:rPr>
          <w:i/>
          <w:color w:val="202A35"/>
          <w:sz w:val="24"/>
        </w:rPr>
        <w:t>Sarah</w:t>
      </w:r>
      <w:r>
        <w:rPr>
          <w:i/>
          <w:color w:val="202A35"/>
          <w:spacing w:val="-1"/>
          <w:sz w:val="24"/>
        </w:rPr>
        <w:t> </w:t>
      </w:r>
      <w:r>
        <w:rPr>
          <w:i/>
          <w:color w:val="202A35"/>
          <w:sz w:val="24"/>
        </w:rPr>
        <w:t>Lubienski</w:t>
      </w:r>
      <w:r>
        <w:rPr>
          <w:i/>
          <w:color w:val="202A35"/>
          <w:spacing w:val="-1"/>
          <w:sz w:val="24"/>
        </w:rPr>
        <w:t> </w:t>
      </w:r>
      <w:r>
        <w:rPr>
          <w:i/>
          <w:color w:val="202A35"/>
          <w:sz w:val="24"/>
        </w:rPr>
        <w:t>– Associate</w:t>
      </w:r>
      <w:r>
        <w:rPr>
          <w:i/>
          <w:color w:val="202A35"/>
          <w:spacing w:val="-2"/>
          <w:sz w:val="24"/>
        </w:rPr>
        <w:t> </w:t>
      </w:r>
      <w:r>
        <w:rPr>
          <w:i/>
          <w:color w:val="202A35"/>
          <w:sz w:val="24"/>
        </w:rPr>
        <w:t>Dean</w:t>
      </w:r>
      <w:r>
        <w:rPr>
          <w:i/>
          <w:color w:val="202A35"/>
          <w:spacing w:val="-5"/>
          <w:sz w:val="24"/>
        </w:rPr>
        <w:t> </w:t>
      </w:r>
      <w:r>
        <w:rPr>
          <w:i/>
          <w:color w:val="202A35"/>
          <w:sz w:val="24"/>
        </w:rPr>
        <w:t>for</w:t>
      </w:r>
      <w:r>
        <w:rPr>
          <w:i/>
          <w:color w:val="202A35"/>
          <w:spacing w:val="-3"/>
          <w:sz w:val="24"/>
        </w:rPr>
        <w:t> </w:t>
      </w:r>
      <w:r>
        <w:rPr>
          <w:i/>
          <w:color w:val="202A35"/>
          <w:sz w:val="24"/>
        </w:rPr>
        <w:t>Graduate</w:t>
      </w:r>
      <w:r>
        <w:rPr>
          <w:i/>
          <w:color w:val="202A35"/>
          <w:spacing w:val="-1"/>
          <w:sz w:val="24"/>
        </w:rPr>
        <w:t> </w:t>
      </w:r>
      <w:r>
        <w:rPr>
          <w:i/>
          <w:color w:val="202A35"/>
          <w:spacing w:val="-2"/>
          <w:sz w:val="24"/>
        </w:rPr>
        <w:t>Studies</w:t>
      </w:r>
    </w:p>
    <w:p>
      <w:pPr>
        <w:pStyle w:val="BodyText"/>
        <w:spacing w:before="3"/>
        <w:ind w:right="1609"/>
      </w:pPr>
      <w:r>
        <w:rPr>
          <w:color w:val="202A35"/>
        </w:rPr>
        <w:t>S. Lubienski explained that the annual graduate student review is underway with</w:t>
      </w:r>
      <w:r>
        <w:rPr>
          <w:color w:val="202A35"/>
          <w:spacing w:val="40"/>
        </w:rPr>
        <w:t> </w:t>
      </w:r>
      <w:r>
        <w:rPr>
          <w:color w:val="202A35"/>
        </w:rPr>
        <w:t>a deadline of</w:t>
      </w:r>
      <w:r>
        <w:rPr>
          <w:color w:val="202A35"/>
          <w:spacing w:val="-1"/>
        </w:rPr>
        <w:t> </w:t>
      </w:r>
      <w:r>
        <w:rPr>
          <w:color w:val="202A35"/>
        </w:rPr>
        <w:t>April</w:t>
      </w:r>
      <w:r>
        <w:rPr>
          <w:color w:val="202A35"/>
          <w:spacing w:val="-2"/>
        </w:rPr>
        <w:t> </w:t>
      </w:r>
      <w:r>
        <w:rPr>
          <w:color w:val="202A35"/>
        </w:rPr>
        <w:t>15. She thanked Amber Hill for sharing information</w:t>
      </w:r>
      <w:r>
        <w:rPr>
          <w:color w:val="202A35"/>
          <w:spacing w:val="-3"/>
        </w:rPr>
        <w:t> </w:t>
      </w:r>
      <w:r>
        <w:rPr>
          <w:color w:val="202A35"/>
        </w:rPr>
        <w:t>about the new 100% tuition remission for student academic appointments. We recently launched a student emergency fund thanks to a donor and have received 13 applications so far, mostly from graduate students, with 1 undergraduate student application. Regarding the leave of absence policy for Student Academic Appointments, this is on hold as the campus works on a campus level policy. Regarding graduate student recruitment, application are up 32% over last year at this time. Individual PhD programs should nudge prospective students regarding fellowships. The GSO is finding the April 15 funding priority deadline to be too tight a timeline for the office to manage. In the future, the deadline will likely be in December, which is more in line with what peer institution do. An admissions manager search is in progress right now. S. Lubienski closed by reviewing the various new online programs (</w:t>
      </w:r>
      <w:r>
        <w:rPr>
          <w:color w:val="202A35"/>
          <w:highlight w:val="yellow"/>
        </w:rPr>
        <w:t>see slide</w:t>
      </w:r>
      <w:r>
        <w:rPr>
          <w:color w:val="202A35"/>
        </w:rPr>
        <w:t>).</w:t>
      </w:r>
    </w:p>
    <w:p>
      <w:pPr>
        <w:spacing w:before="274"/>
        <w:ind w:left="120" w:right="0" w:firstLine="0"/>
        <w:jc w:val="left"/>
        <w:rPr>
          <w:i/>
          <w:sz w:val="24"/>
        </w:rPr>
      </w:pPr>
      <w:r>
        <w:rPr>
          <w:i/>
          <w:color w:val="202A35"/>
          <w:sz w:val="24"/>
        </w:rPr>
        <w:t>Gayle</w:t>
      </w:r>
      <w:r>
        <w:rPr>
          <w:i/>
          <w:color w:val="202A35"/>
          <w:spacing w:val="-8"/>
          <w:sz w:val="24"/>
        </w:rPr>
        <w:t> </w:t>
      </w:r>
      <w:r>
        <w:rPr>
          <w:i/>
          <w:color w:val="202A35"/>
          <w:sz w:val="24"/>
        </w:rPr>
        <w:t>Buck –</w:t>
      </w:r>
      <w:r>
        <w:rPr>
          <w:i/>
          <w:color w:val="202A35"/>
          <w:spacing w:val="-5"/>
          <w:sz w:val="24"/>
        </w:rPr>
        <w:t> </w:t>
      </w:r>
      <w:r>
        <w:rPr>
          <w:i/>
          <w:color w:val="202A35"/>
          <w:sz w:val="24"/>
        </w:rPr>
        <w:t>Associate Dean</w:t>
      </w:r>
      <w:r>
        <w:rPr>
          <w:i/>
          <w:color w:val="202A35"/>
          <w:spacing w:val="-4"/>
          <w:sz w:val="24"/>
        </w:rPr>
        <w:t> </w:t>
      </w:r>
      <w:r>
        <w:rPr>
          <w:i/>
          <w:color w:val="202A35"/>
          <w:sz w:val="24"/>
        </w:rPr>
        <w:t>for</w:t>
      </w:r>
      <w:r>
        <w:rPr>
          <w:i/>
          <w:color w:val="202A35"/>
          <w:spacing w:val="-7"/>
          <w:sz w:val="24"/>
        </w:rPr>
        <w:t> </w:t>
      </w:r>
      <w:r>
        <w:rPr>
          <w:i/>
          <w:color w:val="202A35"/>
          <w:sz w:val="24"/>
        </w:rPr>
        <w:t>Research</w:t>
      </w:r>
      <w:r>
        <w:rPr>
          <w:i/>
          <w:color w:val="202A35"/>
          <w:spacing w:val="6"/>
          <w:sz w:val="24"/>
        </w:rPr>
        <w:t> </w:t>
      </w:r>
      <w:r>
        <w:rPr>
          <w:i/>
          <w:color w:val="202A35"/>
          <w:sz w:val="24"/>
        </w:rPr>
        <w:t>&amp;</w:t>
      </w:r>
      <w:r>
        <w:rPr>
          <w:i/>
          <w:color w:val="202A35"/>
          <w:spacing w:val="-13"/>
          <w:sz w:val="24"/>
        </w:rPr>
        <w:t> </w:t>
      </w:r>
      <w:r>
        <w:rPr>
          <w:i/>
          <w:color w:val="202A35"/>
          <w:spacing w:val="-2"/>
          <w:sz w:val="24"/>
        </w:rPr>
        <w:t>Development</w:t>
      </w:r>
    </w:p>
    <w:p>
      <w:pPr>
        <w:pStyle w:val="BodyText"/>
        <w:spacing w:before="2"/>
        <w:ind w:right="1545"/>
      </w:pPr>
      <w:r>
        <w:rPr/>
        <w:t>G. Buck noted that the impact of the pandemic on students is going to be major and long-term.</w:t>
      </w:r>
      <w:r>
        <w:rPr>
          <w:spacing w:val="-1"/>
        </w:rPr>
        <w:t> </w:t>
      </w:r>
      <w:r>
        <w:rPr/>
        <w:t>Addressing</w:t>
      </w:r>
      <w:r>
        <w:rPr>
          <w:spacing w:val="-2"/>
        </w:rPr>
        <w:t> </w:t>
      </w:r>
      <w:r>
        <w:rPr/>
        <w:t>this is</w:t>
      </w:r>
      <w:r>
        <w:rPr>
          <w:spacing w:val="-4"/>
        </w:rPr>
        <w:t> </w:t>
      </w:r>
      <w:r>
        <w:rPr/>
        <w:t>the</w:t>
      </w:r>
      <w:r>
        <w:rPr>
          <w:spacing w:val="-3"/>
        </w:rPr>
        <w:t> </w:t>
      </w:r>
      <w:r>
        <w:rPr/>
        <w:t>aim</w:t>
      </w:r>
      <w:r>
        <w:rPr>
          <w:spacing w:val="-6"/>
        </w:rPr>
        <w:t> </w:t>
      </w:r>
      <w:r>
        <w:rPr/>
        <w:t>of</w:t>
      </w:r>
      <w:r>
        <w:rPr>
          <w:spacing w:val="-10"/>
        </w:rPr>
        <w:t> </w:t>
      </w:r>
      <w:r>
        <w:rPr/>
        <w:t>the</w:t>
      </w:r>
      <w:r>
        <w:rPr>
          <w:spacing w:val="-3"/>
        </w:rPr>
        <w:t> </w:t>
      </w:r>
      <w:r>
        <w:rPr/>
        <w:t>COVID</w:t>
      </w:r>
      <w:r>
        <w:rPr>
          <w:spacing w:val="-3"/>
        </w:rPr>
        <w:t> </w:t>
      </w:r>
      <w:r>
        <w:rPr/>
        <w:t>relief</w:t>
      </w:r>
      <w:r>
        <w:rPr>
          <w:spacing w:val="-10"/>
        </w:rPr>
        <w:t> </w:t>
      </w:r>
      <w:r>
        <w:rPr/>
        <w:t>package.</w:t>
      </w:r>
      <w:r>
        <w:rPr>
          <w:spacing w:val="-1"/>
        </w:rPr>
        <w:t> </w:t>
      </w:r>
      <w:r>
        <w:rPr/>
        <w:t>It</w:t>
      </w:r>
      <w:r>
        <w:rPr>
          <w:spacing w:val="-2"/>
        </w:rPr>
        <w:t> </w:t>
      </w:r>
      <w:r>
        <w:rPr/>
        <w:t>is yet</w:t>
      </w:r>
      <w:r>
        <w:rPr>
          <w:spacing w:val="-2"/>
        </w:rPr>
        <w:t> </w:t>
      </w:r>
      <w:r>
        <w:rPr/>
        <w:t>to be determined what that will look like, but she has attended several meetings regarding the funding that IES will provide to researchers. In this meeting they mentioned NAEP data</w:t>
      </w:r>
      <w:r>
        <w:rPr>
          <w:spacing w:val="-4"/>
        </w:rPr>
        <w:t> </w:t>
      </w:r>
      <w:r>
        <w:rPr/>
        <w:t>and how</w:t>
      </w:r>
      <w:r>
        <w:rPr>
          <w:spacing w:val="-3"/>
        </w:rPr>
        <w:t> </w:t>
      </w:r>
      <w:r>
        <w:rPr/>
        <w:t>that can</w:t>
      </w:r>
      <w:r>
        <w:rPr>
          <w:spacing w:val="-3"/>
        </w:rPr>
        <w:t> </w:t>
      </w:r>
      <w:r>
        <w:rPr/>
        <w:t>be used, as well</w:t>
      </w:r>
      <w:r>
        <w:rPr>
          <w:spacing w:val="-2"/>
        </w:rPr>
        <w:t> </w:t>
      </w:r>
      <w:r>
        <w:rPr/>
        <w:t>as AI, special</w:t>
      </w:r>
      <w:r>
        <w:rPr>
          <w:spacing w:val="-2"/>
        </w:rPr>
        <w:t> </w:t>
      </w:r>
      <w:r>
        <w:rPr/>
        <w:t>education, tutoring</w:t>
      </w:r>
      <w:r>
        <w:rPr>
          <w:spacing w:val="-1"/>
        </w:rPr>
        <w:t> </w:t>
      </w:r>
      <w:r>
        <w:rPr/>
        <w:t>and funds</w:t>
      </w:r>
      <w:r>
        <w:rPr>
          <w:spacing w:val="-3"/>
        </w:rPr>
        <w:t> </w:t>
      </w:r>
      <w:r>
        <w:rPr/>
        <w:t>to</w:t>
      </w:r>
      <w:r>
        <w:rPr>
          <w:spacing w:val="-1"/>
        </w:rPr>
        <w:t> </w:t>
      </w:r>
      <w:r>
        <w:rPr/>
        <w:t>state</w:t>
      </w:r>
      <w:r>
        <w:rPr>
          <w:spacing w:val="-2"/>
        </w:rPr>
        <w:t> </w:t>
      </w:r>
      <w:r>
        <w:rPr/>
        <w:t>education</w:t>
      </w:r>
      <w:r>
        <w:rPr>
          <w:spacing w:val="-6"/>
        </w:rPr>
        <w:t> </w:t>
      </w:r>
      <w:r>
        <w:rPr/>
        <w:t>agencies</w:t>
      </w:r>
      <w:r>
        <w:rPr>
          <w:spacing w:val="-3"/>
        </w:rPr>
        <w:t> </w:t>
      </w:r>
      <w:r>
        <w:rPr/>
        <w:t>and directly</w:t>
      </w:r>
      <w:r>
        <w:rPr>
          <w:spacing w:val="-11"/>
        </w:rPr>
        <w:t> </w:t>
      </w:r>
      <w:r>
        <w:rPr/>
        <w:t>to schools. This</w:t>
      </w:r>
      <w:r>
        <w:rPr>
          <w:spacing w:val="-3"/>
        </w:rPr>
        <w:t> </w:t>
      </w:r>
      <w:r>
        <w:rPr/>
        <w:t>will</w:t>
      </w:r>
      <w:r>
        <w:rPr>
          <w:spacing w:val="-5"/>
        </w:rPr>
        <w:t> </w:t>
      </w:r>
      <w:r>
        <w:rPr/>
        <w:t>be different from</w:t>
      </w:r>
      <w:r>
        <w:rPr>
          <w:spacing w:val="-2"/>
        </w:rPr>
        <w:t> </w:t>
      </w:r>
      <w:r>
        <w:rPr/>
        <w:t>past IES grant proposals in that the calls are likely to come out quickly and the money</w:t>
      </w:r>
      <w:r>
        <w:rPr>
          <w:spacing w:val="-1"/>
        </w:rPr>
        <w:t> </w:t>
      </w:r>
      <w:r>
        <w:rPr/>
        <w:t>will be distributed quickly. IES will likely</w:t>
      </w:r>
      <w:r>
        <w:rPr>
          <w:spacing w:val="-1"/>
        </w:rPr>
        <w:t> </w:t>
      </w:r>
      <w:r>
        <w:rPr/>
        <w:t>want to see impacts within a year and are looking at two-year studies. There is also seed funding for researching involving large IU data</w:t>
      </w:r>
      <w:r>
        <w:rPr>
          <w:spacing w:val="-3"/>
        </w:rPr>
        <w:t> </w:t>
      </w:r>
      <w:r>
        <w:rPr/>
        <w:t>sets. There is a description</w:t>
      </w:r>
      <w:r>
        <w:rPr>
          <w:spacing w:val="-2"/>
        </w:rPr>
        <w:t> </w:t>
      </w:r>
      <w:r>
        <w:rPr/>
        <w:t>of</w:t>
      </w:r>
      <w:r>
        <w:rPr>
          <w:spacing w:val="-5"/>
        </w:rPr>
        <w:t> </w:t>
      </w:r>
      <w:r>
        <w:rPr/>
        <w:t>this on</w:t>
      </w:r>
      <w:r>
        <w:rPr>
          <w:spacing w:val="-1"/>
        </w:rPr>
        <w:t> </w:t>
      </w:r>
      <w:r>
        <w:rPr/>
        <w:t>the IU R&amp;D website. The RFA will likely come out for the IES funding in </w:t>
      </w:r>
      <w:r>
        <w:rPr>
          <w:spacing w:val="-4"/>
        </w:rPr>
        <w:t>May.</w:t>
      </w:r>
    </w:p>
    <w:p>
      <w:pPr>
        <w:spacing w:before="274"/>
        <w:ind w:left="119" w:right="0" w:firstLine="0"/>
        <w:jc w:val="left"/>
        <w:rPr>
          <w:i/>
          <w:sz w:val="24"/>
        </w:rPr>
      </w:pPr>
      <w:r>
        <w:rPr>
          <w:i/>
          <w:color w:val="202A35"/>
          <w:sz w:val="24"/>
        </w:rPr>
        <w:t>Carl</w:t>
      </w:r>
      <w:r>
        <w:rPr>
          <w:i/>
          <w:color w:val="202A35"/>
          <w:spacing w:val="-8"/>
          <w:sz w:val="24"/>
        </w:rPr>
        <w:t> </w:t>
      </w:r>
      <w:r>
        <w:rPr>
          <w:i/>
          <w:color w:val="202A35"/>
          <w:sz w:val="24"/>
        </w:rPr>
        <w:t>Darnell</w:t>
      </w:r>
      <w:r>
        <w:rPr>
          <w:i/>
          <w:color w:val="202A35"/>
          <w:spacing w:val="-1"/>
          <w:sz w:val="24"/>
        </w:rPr>
        <w:t> </w:t>
      </w:r>
      <w:r>
        <w:rPr>
          <w:i/>
          <w:color w:val="202A35"/>
          <w:sz w:val="24"/>
        </w:rPr>
        <w:t>–</w:t>
      </w:r>
      <w:r>
        <w:rPr>
          <w:i/>
          <w:color w:val="202A35"/>
          <w:spacing w:val="-2"/>
          <w:sz w:val="24"/>
        </w:rPr>
        <w:t> </w:t>
      </w:r>
      <w:r>
        <w:rPr>
          <w:i/>
          <w:color w:val="202A35"/>
          <w:sz w:val="24"/>
        </w:rPr>
        <w:t>Assistant</w:t>
      </w:r>
      <w:r>
        <w:rPr>
          <w:i/>
          <w:color w:val="202A35"/>
          <w:spacing w:val="-1"/>
          <w:sz w:val="24"/>
        </w:rPr>
        <w:t> </w:t>
      </w:r>
      <w:r>
        <w:rPr>
          <w:i/>
          <w:color w:val="202A35"/>
          <w:sz w:val="24"/>
        </w:rPr>
        <w:t>Dean</w:t>
      </w:r>
      <w:r>
        <w:rPr>
          <w:i/>
          <w:color w:val="202A35"/>
          <w:spacing w:val="-6"/>
          <w:sz w:val="24"/>
        </w:rPr>
        <w:t> </w:t>
      </w:r>
      <w:r>
        <w:rPr>
          <w:i/>
          <w:color w:val="202A35"/>
          <w:sz w:val="24"/>
        </w:rPr>
        <w:t>for</w:t>
      </w:r>
      <w:r>
        <w:rPr>
          <w:i/>
          <w:color w:val="202A35"/>
          <w:spacing w:val="-8"/>
          <w:sz w:val="24"/>
        </w:rPr>
        <w:t> </w:t>
      </w:r>
      <w:r>
        <w:rPr>
          <w:i/>
          <w:color w:val="202A35"/>
          <w:sz w:val="24"/>
        </w:rPr>
        <w:t>Diversity,</w:t>
      </w:r>
      <w:r>
        <w:rPr>
          <w:i/>
          <w:color w:val="202A35"/>
          <w:spacing w:val="-4"/>
          <w:sz w:val="24"/>
        </w:rPr>
        <w:t> </w:t>
      </w:r>
      <w:r>
        <w:rPr>
          <w:i/>
          <w:color w:val="202A35"/>
          <w:sz w:val="24"/>
        </w:rPr>
        <w:t>Equity,</w:t>
      </w:r>
      <w:r>
        <w:rPr>
          <w:i/>
          <w:color w:val="202A35"/>
          <w:spacing w:val="-4"/>
          <w:sz w:val="24"/>
        </w:rPr>
        <w:t> </w:t>
      </w:r>
      <w:r>
        <w:rPr>
          <w:i/>
          <w:color w:val="202A35"/>
          <w:sz w:val="24"/>
        </w:rPr>
        <w:t>and</w:t>
      </w:r>
      <w:r>
        <w:rPr>
          <w:i/>
          <w:color w:val="202A35"/>
          <w:spacing w:val="-1"/>
          <w:sz w:val="24"/>
        </w:rPr>
        <w:t> </w:t>
      </w:r>
      <w:r>
        <w:rPr>
          <w:i/>
          <w:color w:val="202A35"/>
          <w:spacing w:val="-2"/>
          <w:sz w:val="24"/>
        </w:rPr>
        <w:t>Inclusion</w:t>
      </w:r>
    </w:p>
    <w:p>
      <w:pPr>
        <w:pStyle w:val="BodyText"/>
        <w:spacing w:before="2"/>
        <w:ind w:right="144"/>
      </w:pPr>
      <w:r>
        <w:rPr/>
        <w:t>C. Darnell</w:t>
      </w:r>
      <w:r>
        <w:rPr>
          <w:spacing w:val="-1"/>
        </w:rPr>
        <w:t> </w:t>
      </w:r>
      <w:r>
        <w:rPr/>
        <w:t>informed faculty</w:t>
      </w:r>
      <w:r>
        <w:rPr>
          <w:spacing w:val="-11"/>
        </w:rPr>
        <w:t> </w:t>
      </w:r>
      <w:r>
        <w:rPr/>
        <w:t>of</w:t>
      </w:r>
      <w:r>
        <w:rPr>
          <w:spacing w:val="-9"/>
        </w:rPr>
        <w:t> </w:t>
      </w:r>
      <w:r>
        <w:rPr/>
        <w:t>an</w:t>
      </w:r>
      <w:r>
        <w:rPr>
          <w:spacing w:val="-6"/>
        </w:rPr>
        <w:t> </w:t>
      </w:r>
      <w:r>
        <w:rPr/>
        <w:t>upcoming</w:t>
      </w:r>
      <w:r>
        <w:rPr>
          <w:spacing w:val="-1"/>
        </w:rPr>
        <w:t> </w:t>
      </w:r>
      <w:r>
        <w:rPr/>
        <w:t>presentation</w:t>
      </w:r>
      <w:r>
        <w:rPr>
          <w:spacing w:val="-6"/>
        </w:rPr>
        <w:t> </w:t>
      </w:r>
      <w:r>
        <w:rPr/>
        <w:t>by</w:t>
      </w:r>
      <w:r>
        <w:rPr>
          <w:spacing w:val="-6"/>
        </w:rPr>
        <w:t> </w:t>
      </w:r>
      <w:r>
        <w:rPr/>
        <w:t>Joel</w:t>
      </w:r>
      <w:r>
        <w:rPr>
          <w:spacing w:val="-5"/>
        </w:rPr>
        <w:t> </w:t>
      </w:r>
      <w:r>
        <w:rPr/>
        <w:t>Wong</w:t>
      </w:r>
      <w:r>
        <w:rPr>
          <w:spacing w:val="-1"/>
        </w:rPr>
        <w:t> </w:t>
      </w:r>
      <w:r>
        <w:rPr/>
        <w:t>on</w:t>
      </w:r>
      <w:r>
        <w:rPr>
          <w:spacing w:val="-6"/>
        </w:rPr>
        <w:t> </w:t>
      </w:r>
      <w:r>
        <w:rPr/>
        <w:t>Making</w:t>
      </w:r>
      <w:r>
        <w:rPr>
          <w:spacing w:val="-1"/>
        </w:rPr>
        <w:t> </w:t>
      </w:r>
      <w:r>
        <w:rPr/>
        <w:t>the</w:t>
      </w:r>
      <w:r>
        <w:rPr>
          <w:spacing w:val="-2"/>
        </w:rPr>
        <w:t> </w:t>
      </w:r>
      <w:r>
        <w:rPr/>
        <w:t>Invisible Visible: Addressing</w:t>
      </w:r>
      <w:r>
        <w:rPr>
          <w:spacing w:val="-1"/>
        </w:rPr>
        <w:t> </w:t>
      </w:r>
      <w:r>
        <w:rPr/>
        <w:t>Discrimination</w:t>
      </w:r>
      <w:r>
        <w:rPr>
          <w:spacing w:val="-6"/>
        </w:rPr>
        <w:t> </w:t>
      </w:r>
      <w:r>
        <w:rPr/>
        <w:t>by</w:t>
      </w:r>
      <w:r>
        <w:rPr>
          <w:spacing w:val="-6"/>
        </w:rPr>
        <w:t> </w:t>
      </w:r>
      <w:r>
        <w:rPr/>
        <w:t>Omission. He</w:t>
      </w:r>
      <w:r>
        <w:rPr>
          <w:spacing w:val="-2"/>
        </w:rPr>
        <w:t> </w:t>
      </w:r>
      <w:r>
        <w:rPr/>
        <w:t>thanked</w:t>
      </w:r>
      <w:r>
        <w:rPr>
          <w:spacing w:val="-1"/>
        </w:rPr>
        <w:t> </w:t>
      </w:r>
      <w:r>
        <w:rPr/>
        <w:t>DEI ambassadors</w:t>
      </w:r>
      <w:r>
        <w:rPr>
          <w:spacing w:val="-3"/>
        </w:rPr>
        <w:t> </w:t>
      </w:r>
      <w:r>
        <w:rPr/>
        <w:t>and</w:t>
      </w:r>
      <w:r>
        <w:rPr>
          <w:spacing w:val="-1"/>
        </w:rPr>
        <w:t> </w:t>
      </w:r>
      <w:r>
        <w:rPr/>
        <w:t>others</w:t>
      </w:r>
      <w:r>
        <w:rPr>
          <w:spacing w:val="-3"/>
        </w:rPr>
        <w:t> </w:t>
      </w:r>
      <w:r>
        <w:rPr/>
        <w:t>who have worked to support and attended the various events the office has put on this year (31 events). Forty-eight faculty have attended our events, and many have attended more than one. The office is working on recruitment and retention of faculty</w:t>
      </w:r>
      <w:r>
        <w:rPr>
          <w:spacing w:val="-2"/>
        </w:rPr>
        <w:t> </w:t>
      </w:r>
      <w:r>
        <w:rPr/>
        <w:t>of color. C. Darnell closed by asking faculty</w:t>
      </w:r>
      <w:r>
        <w:rPr>
          <w:spacing w:val="-10"/>
        </w:rPr>
        <w:t> </w:t>
      </w:r>
      <w:r>
        <w:rPr/>
        <w:t>with</w:t>
      </w:r>
      <w:r>
        <w:rPr>
          <w:spacing w:val="-5"/>
        </w:rPr>
        <w:t> </w:t>
      </w:r>
      <w:r>
        <w:rPr/>
        <w:t>research</w:t>
      </w:r>
      <w:r>
        <w:rPr>
          <w:spacing w:val="-5"/>
        </w:rPr>
        <w:t> </w:t>
      </w:r>
      <w:r>
        <w:rPr/>
        <w:t>centered</w:t>
      </w:r>
      <w:r>
        <w:rPr>
          <w:spacing w:val="-5"/>
        </w:rPr>
        <w:t> </w:t>
      </w:r>
      <w:r>
        <w:rPr/>
        <w:t>on</w:t>
      </w:r>
      <w:r>
        <w:rPr>
          <w:spacing w:val="-5"/>
        </w:rPr>
        <w:t> </w:t>
      </w:r>
      <w:r>
        <w:rPr/>
        <w:t>social</w:t>
      </w:r>
      <w:r>
        <w:rPr>
          <w:spacing w:val="-4"/>
        </w:rPr>
        <w:t> </w:t>
      </w:r>
      <w:r>
        <w:rPr/>
        <w:t>justice, race, diversity, equity</w:t>
      </w:r>
      <w:r>
        <w:rPr>
          <w:spacing w:val="-10"/>
        </w:rPr>
        <w:t> </w:t>
      </w:r>
      <w:r>
        <w:rPr/>
        <w:t>and inclusion, and anyone looking specifically</w:t>
      </w:r>
      <w:r>
        <w:rPr>
          <w:spacing w:val="-4"/>
        </w:rPr>
        <w:t> </w:t>
      </w:r>
      <w:r>
        <w:rPr/>
        <w:t>at applicant diversity statements to inform his office of</w:t>
      </w:r>
      <w:r>
        <w:rPr>
          <w:spacing w:val="-2"/>
        </w:rPr>
        <w:t> </w:t>
      </w:r>
      <w:r>
        <w:rPr/>
        <w:t>their work.</w:t>
      </w:r>
    </w:p>
    <w:p>
      <w:pPr>
        <w:pStyle w:val="BodyText"/>
        <w:ind w:left="0"/>
      </w:pPr>
    </w:p>
    <w:p>
      <w:pPr>
        <w:spacing w:before="1"/>
        <w:ind w:left="119" w:right="0" w:firstLine="0"/>
        <w:jc w:val="left"/>
        <w:rPr>
          <w:i/>
          <w:sz w:val="24"/>
        </w:rPr>
      </w:pPr>
      <w:r>
        <w:rPr>
          <w:i/>
          <w:color w:val="202A35"/>
          <w:sz w:val="24"/>
        </w:rPr>
        <w:t>Donna</w:t>
      </w:r>
      <w:r>
        <w:rPr>
          <w:i/>
          <w:color w:val="202A35"/>
          <w:spacing w:val="-2"/>
          <w:sz w:val="24"/>
        </w:rPr>
        <w:t> </w:t>
      </w:r>
      <w:r>
        <w:rPr>
          <w:i/>
          <w:color w:val="202A35"/>
          <w:sz w:val="24"/>
        </w:rPr>
        <w:t>Stevens</w:t>
      </w:r>
      <w:r>
        <w:rPr>
          <w:i/>
          <w:color w:val="202A35"/>
          <w:spacing w:val="-2"/>
          <w:sz w:val="24"/>
        </w:rPr>
        <w:t> </w:t>
      </w:r>
      <w:r>
        <w:rPr>
          <w:i/>
          <w:color w:val="202A35"/>
          <w:sz w:val="24"/>
        </w:rPr>
        <w:t>–</w:t>
      </w:r>
      <w:r>
        <w:rPr>
          <w:i/>
          <w:color w:val="202A35"/>
          <w:spacing w:val="-1"/>
          <w:sz w:val="24"/>
        </w:rPr>
        <w:t> </w:t>
      </w:r>
      <w:r>
        <w:rPr>
          <w:i/>
          <w:color w:val="202A35"/>
          <w:sz w:val="24"/>
        </w:rPr>
        <w:t>Director</w:t>
      </w:r>
      <w:r>
        <w:rPr>
          <w:i/>
          <w:color w:val="202A35"/>
          <w:spacing w:val="-3"/>
          <w:sz w:val="24"/>
        </w:rPr>
        <w:t> </w:t>
      </w:r>
      <w:r>
        <w:rPr>
          <w:i/>
          <w:color w:val="202A35"/>
          <w:sz w:val="24"/>
        </w:rPr>
        <w:t>of</w:t>
      </w:r>
      <w:r>
        <w:rPr>
          <w:i/>
          <w:color w:val="202A35"/>
          <w:spacing w:val="-1"/>
          <w:sz w:val="24"/>
        </w:rPr>
        <w:t> </w:t>
      </w:r>
      <w:r>
        <w:rPr>
          <w:i/>
          <w:color w:val="202A35"/>
          <w:sz w:val="24"/>
        </w:rPr>
        <w:t>Human</w:t>
      </w:r>
      <w:r>
        <w:rPr>
          <w:i/>
          <w:color w:val="202A35"/>
          <w:spacing w:val="-1"/>
          <w:sz w:val="24"/>
        </w:rPr>
        <w:t> </w:t>
      </w:r>
      <w:r>
        <w:rPr>
          <w:i/>
          <w:color w:val="202A35"/>
          <w:spacing w:val="-2"/>
          <w:sz w:val="24"/>
        </w:rPr>
        <w:t>Resources</w:t>
      </w:r>
    </w:p>
    <w:p>
      <w:pPr>
        <w:pStyle w:val="BodyText"/>
        <w:spacing w:before="2"/>
      </w:pPr>
      <w:r>
        <w:rPr/>
        <w:t>D.</w:t>
      </w:r>
      <w:r>
        <w:rPr>
          <w:spacing w:val="-1"/>
        </w:rPr>
        <w:t> </w:t>
      </w:r>
      <w:r>
        <w:rPr/>
        <w:t>Stevens</w:t>
      </w:r>
      <w:r>
        <w:rPr>
          <w:spacing w:val="-3"/>
        </w:rPr>
        <w:t> </w:t>
      </w:r>
      <w:r>
        <w:rPr/>
        <w:t>addressed the</w:t>
      </w:r>
      <w:r>
        <w:rPr>
          <w:spacing w:val="-2"/>
        </w:rPr>
        <w:t> </w:t>
      </w:r>
      <w:r>
        <w:rPr/>
        <w:t>question,</w:t>
      </w:r>
      <w:r>
        <w:rPr>
          <w:spacing w:val="2"/>
        </w:rPr>
        <w:t> </w:t>
      </w:r>
      <w:r>
        <w:rPr/>
        <w:t>when</w:t>
      </w:r>
      <w:r>
        <w:rPr>
          <w:spacing w:val="-6"/>
        </w:rPr>
        <w:t> </w:t>
      </w:r>
      <w:r>
        <w:rPr/>
        <w:t>will</w:t>
      </w:r>
      <w:r>
        <w:rPr>
          <w:spacing w:val="-4"/>
        </w:rPr>
        <w:t> </w:t>
      </w:r>
      <w:r>
        <w:rPr/>
        <w:t>we</w:t>
      </w:r>
      <w:r>
        <w:rPr>
          <w:spacing w:val="-1"/>
        </w:rPr>
        <w:t> </w:t>
      </w:r>
      <w:r>
        <w:rPr/>
        <w:t>return</w:t>
      </w:r>
      <w:r>
        <w:rPr>
          <w:spacing w:val="-11"/>
        </w:rPr>
        <w:t> </w:t>
      </w:r>
      <w:r>
        <w:rPr/>
        <w:t>to</w:t>
      </w:r>
      <w:r>
        <w:rPr>
          <w:spacing w:val="5"/>
        </w:rPr>
        <w:t> </w:t>
      </w:r>
      <w:r>
        <w:rPr/>
        <w:t>campus?</w:t>
      </w:r>
      <w:r>
        <w:rPr>
          <w:spacing w:val="-7"/>
        </w:rPr>
        <w:t> </w:t>
      </w:r>
      <w:r>
        <w:rPr/>
        <w:t>There</w:t>
      </w:r>
      <w:r>
        <w:rPr>
          <w:spacing w:val="4"/>
        </w:rPr>
        <w:t> </w:t>
      </w:r>
      <w:r>
        <w:rPr/>
        <w:t>is</w:t>
      </w:r>
      <w:r>
        <w:rPr>
          <w:spacing w:val="-3"/>
        </w:rPr>
        <w:t> </w:t>
      </w:r>
      <w:r>
        <w:rPr/>
        <w:t>a</w:t>
      </w:r>
      <w:r>
        <w:rPr>
          <w:spacing w:val="-1"/>
        </w:rPr>
        <w:t> </w:t>
      </w:r>
      <w:r>
        <w:rPr/>
        <w:t>task</w:t>
      </w:r>
      <w:r>
        <w:rPr>
          <w:spacing w:val="-1"/>
        </w:rPr>
        <w:t> </w:t>
      </w:r>
      <w:r>
        <w:rPr/>
        <w:t>force</w:t>
      </w:r>
      <w:r>
        <w:rPr>
          <w:spacing w:val="4"/>
        </w:rPr>
        <w:t> </w:t>
      </w:r>
      <w:r>
        <w:rPr>
          <w:spacing w:val="-2"/>
        </w:rPr>
        <w:t>looking</w:t>
      </w:r>
    </w:p>
    <w:p>
      <w:pPr>
        <w:spacing w:after="0"/>
        <w:sectPr>
          <w:pgSz w:w="12240" w:h="15840"/>
          <w:pgMar w:header="0" w:footer="1024" w:top="1360" w:bottom="1220" w:left="1320" w:right="1340"/>
        </w:sectPr>
      </w:pPr>
    </w:p>
    <w:p>
      <w:pPr>
        <w:pStyle w:val="BodyText"/>
        <w:spacing w:before="72"/>
        <w:ind w:left="120" w:right="110"/>
      </w:pPr>
      <w:r>
        <w:rPr/>
        <w:t>at how IU will address remote work in the future so that we can remain competitive when it comes to recruiting and retaining talent. We are currently putting together a transition to in- person work, both physically (desks, technology, etc.) and emotionally. It is likely</w:t>
      </w:r>
      <w:r>
        <w:rPr>
          <w:spacing w:val="-1"/>
        </w:rPr>
        <w:t> </w:t>
      </w:r>
      <w:r>
        <w:rPr/>
        <w:t>that the transition will begin in July and we are likely to be fully</w:t>
      </w:r>
      <w:r>
        <w:rPr>
          <w:spacing w:val="-3"/>
        </w:rPr>
        <w:t> </w:t>
      </w:r>
      <w:r>
        <w:rPr/>
        <w:t>on campus by the first day</w:t>
      </w:r>
      <w:r>
        <w:rPr>
          <w:spacing w:val="-3"/>
        </w:rPr>
        <w:t> </w:t>
      </w:r>
      <w:r>
        <w:rPr/>
        <w:t>of</w:t>
      </w:r>
      <w:r>
        <w:rPr>
          <w:spacing w:val="-1"/>
        </w:rPr>
        <w:t> </w:t>
      </w:r>
      <w:r>
        <w:rPr/>
        <w:t>classes. Please inform the university if and when you receive a COVID vaccination as this will help inform</w:t>
      </w:r>
      <w:r>
        <w:rPr>
          <w:spacing w:val="-10"/>
        </w:rPr>
        <w:t> </w:t>
      </w:r>
      <w:r>
        <w:rPr/>
        <w:t>the</w:t>
      </w:r>
      <w:r>
        <w:rPr>
          <w:spacing w:val="-2"/>
        </w:rPr>
        <w:t> </w:t>
      </w:r>
      <w:r>
        <w:rPr/>
        <w:t>process. Regarding</w:t>
      </w:r>
      <w:r>
        <w:rPr>
          <w:spacing w:val="-1"/>
        </w:rPr>
        <w:t> </w:t>
      </w:r>
      <w:r>
        <w:rPr/>
        <w:t>the</w:t>
      </w:r>
      <w:r>
        <w:rPr>
          <w:spacing w:val="-2"/>
        </w:rPr>
        <w:t> </w:t>
      </w:r>
      <w:r>
        <w:rPr/>
        <w:t>recording</w:t>
      </w:r>
      <w:r>
        <w:rPr>
          <w:spacing w:val="-1"/>
        </w:rPr>
        <w:t> </w:t>
      </w:r>
      <w:r>
        <w:rPr/>
        <w:t>of</w:t>
      </w:r>
      <w:r>
        <w:rPr>
          <w:spacing w:val="-9"/>
        </w:rPr>
        <w:t> </w:t>
      </w:r>
      <w:r>
        <w:rPr/>
        <w:t>ZOOM</w:t>
      </w:r>
      <w:r>
        <w:rPr>
          <w:spacing w:val="-3"/>
        </w:rPr>
        <w:t> </w:t>
      </w:r>
      <w:r>
        <w:rPr/>
        <w:t>presentations, IU</w:t>
      </w:r>
      <w:r>
        <w:rPr>
          <w:spacing w:val="-2"/>
        </w:rPr>
        <w:t> </w:t>
      </w:r>
      <w:r>
        <w:rPr/>
        <w:t>legal</w:t>
      </w:r>
      <w:r>
        <w:rPr>
          <w:spacing w:val="-1"/>
        </w:rPr>
        <w:t> </w:t>
      </w:r>
      <w:r>
        <w:rPr/>
        <w:t>is</w:t>
      </w:r>
      <w:r>
        <w:rPr>
          <w:spacing w:val="-3"/>
        </w:rPr>
        <w:t> </w:t>
      </w:r>
      <w:r>
        <w:rPr/>
        <w:t>exploring issues related</w:t>
      </w:r>
      <w:r>
        <w:rPr>
          <w:spacing w:val="-8"/>
        </w:rPr>
        <w:t> </w:t>
      </w:r>
      <w:r>
        <w:rPr/>
        <w:t>to personal</w:t>
      </w:r>
      <w:r>
        <w:rPr>
          <w:spacing w:val="-11"/>
        </w:rPr>
        <w:t> </w:t>
      </w:r>
      <w:r>
        <w:rPr/>
        <w:t>and intellectual</w:t>
      </w:r>
      <w:r>
        <w:rPr>
          <w:spacing w:val="-11"/>
        </w:rPr>
        <w:t> </w:t>
      </w:r>
      <w:r>
        <w:rPr/>
        <w:t>rights</w:t>
      </w:r>
      <w:r>
        <w:rPr>
          <w:spacing w:val="-5"/>
        </w:rPr>
        <w:t> </w:t>
      </w:r>
      <w:r>
        <w:rPr/>
        <w:t>when</w:t>
      </w:r>
      <w:r>
        <w:rPr>
          <w:spacing w:val="-8"/>
        </w:rPr>
        <w:t> </w:t>
      </w:r>
      <w:r>
        <w:rPr/>
        <w:t>recording</w:t>
      </w:r>
      <w:r>
        <w:rPr>
          <w:spacing w:val="-3"/>
        </w:rPr>
        <w:t> </w:t>
      </w:r>
      <w:r>
        <w:rPr/>
        <w:t>presentations,</w:t>
      </w:r>
      <w:r>
        <w:rPr>
          <w:spacing w:val="-1"/>
        </w:rPr>
        <w:t> </w:t>
      </w:r>
      <w:r>
        <w:rPr/>
        <w:t>particularly</w:t>
      </w:r>
      <w:r>
        <w:rPr>
          <w:spacing w:val="-8"/>
        </w:rPr>
        <w:t> </w:t>
      </w:r>
      <w:r>
        <w:rPr/>
        <w:t>presentations where you are sharing your research. This does not pertain to classes. If you will be presenting research via Zoom, please reach out for information. There are likely to be releases that we will need to get from you.</w:t>
      </w:r>
    </w:p>
    <w:p>
      <w:pPr>
        <w:pStyle w:val="BodyText"/>
        <w:spacing w:before="4"/>
        <w:ind w:left="0"/>
      </w:pPr>
    </w:p>
    <w:p>
      <w:pPr>
        <w:spacing w:line="237" w:lineRule="auto" w:before="1"/>
        <w:ind w:left="120" w:right="5202" w:firstLine="0"/>
        <w:jc w:val="left"/>
        <w:rPr>
          <w:i/>
          <w:sz w:val="24"/>
        </w:rPr>
      </w:pPr>
      <w:r>
        <w:rPr>
          <w:b/>
          <w:color w:val="202A35"/>
          <w:sz w:val="24"/>
        </w:rPr>
        <w:t>IU</w:t>
      </w:r>
      <w:r>
        <w:rPr>
          <w:b/>
          <w:color w:val="202A35"/>
          <w:spacing w:val="-15"/>
          <w:sz w:val="24"/>
        </w:rPr>
        <w:t> </w:t>
      </w:r>
      <w:r>
        <w:rPr>
          <w:b/>
          <w:color w:val="202A35"/>
          <w:sz w:val="24"/>
        </w:rPr>
        <w:t>E-texts</w:t>
      </w:r>
      <w:r>
        <w:rPr>
          <w:b/>
          <w:color w:val="202A35"/>
          <w:spacing w:val="-15"/>
          <w:sz w:val="24"/>
        </w:rPr>
        <w:t> </w:t>
      </w:r>
      <w:r>
        <w:rPr>
          <w:b/>
          <w:color w:val="202A35"/>
          <w:sz w:val="24"/>
        </w:rPr>
        <w:t>Discussion</w:t>
      </w:r>
      <w:r>
        <w:rPr>
          <w:b/>
          <w:color w:val="202A35"/>
          <w:spacing w:val="-10"/>
          <w:sz w:val="24"/>
        </w:rPr>
        <w:t> </w:t>
      </w:r>
      <w:r>
        <w:rPr>
          <w:i/>
          <w:color w:val="202A35"/>
          <w:sz w:val="24"/>
        </w:rPr>
        <w:t>Interim</w:t>
      </w:r>
      <w:r>
        <w:rPr>
          <w:i/>
          <w:color w:val="202A35"/>
          <w:spacing w:val="-14"/>
          <w:sz w:val="24"/>
        </w:rPr>
        <w:t> </w:t>
      </w:r>
      <w:r>
        <w:rPr>
          <w:i/>
          <w:color w:val="202A35"/>
          <w:sz w:val="24"/>
        </w:rPr>
        <w:t>Dean</w:t>
      </w:r>
      <w:r>
        <w:rPr>
          <w:i/>
          <w:color w:val="202A35"/>
          <w:sz w:val="24"/>
        </w:rPr>
        <w:t> </w:t>
      </w:r>
      <w:r>
        <w:rPr>
          <w:i/>
          <w:color w:val="202A35"/>
          <w:spacing w:val="-2"/>
          <w:sz w:val="24"/>
        </w:rPr>
        <w:t>Morrone</w:t>
      </w:r>
    </w:p>
    <w:p>
      <w:pPr>
        <w:pStyle w:val="BodyText"/>
        <w:spacing w:before="3"/>
        <w:ind w:left="120" w:right="113"/>
      </w:pPr>
      <w:r>
        <w:rPr/>
        <w:t>Dean Morrone informed faculty about the IU e-text program and how it differs from our bookstore. Through this program, students have saved over $69 million dollars over the past 10 years. However, use is not as high as we thought it would be. Thus, we would like to get the</w:t>
      </w:r>
      <w:r>
        <w:rPr>
          <w:spacing w:val="40"/>
        </w:rPr>
        <w:t> </w:t>
      </w:r>
      <w:r>
        <w:rPr/>
        <w:t>word</w:t>
      </w:r>
      <w:r>
        <w:rPr>
          <w:spacing w:val="-2"/>
        </w:rPr>
        <w:t> </w:t>
      </w:r>
      <w:r>
        <w:rPr/>
        <w:t>out. In addition to saving students money, there are other benefits. E-texts goes beyond textbooks</w:t>
      </w:r>
      <w:r>
        <w:rPr>
          <w:spacing w:val="-2"/>
        </w:rPr>
        <w:t> </w:t>
      </w:r>
      <w:r>
        <w:rPr/>
        <w:t>to included digital</w:t>
      </w:r>
      <w:r>
        <w:rPr>
          <w:spacing w:val="-4"/>
        </w:rPr>
        <w:t> </w:t>
      </w:r>
      <w:r>
        <w:rPr/>
        <w:t>courseware as well. You can also choose an</w:t>
      </w:r>
      <w:r>
        <w:rPr>
          <w:spacing w:val="-6"/>
        </w:rPr>
        <w:t> </w:t>
      </w:r>
      <w:r>
        <w:rPr/>
        <w:t>open textbook that you fill with content. The experience includes access to e-readers. Other benefits include: access to content via mobile</w:t>
      </w:r>
      <w:r>
        <w:rPr>
          <w:spacing w:val="-3"/>
        </w:rPr>
        <w:t> </w:t>
      </w:r>
      <w:r>
        <w:rPr/>
        <w:t>device, a</w:t>
      </w:r>
      <w:r>
        <w:rPr>
          <w:spacing w:val="-3"/>
        </w:rPr>
        <w:t> </w:t>
      </w:r>
      <w:r>
        <w:rPr/>
        <w:t>guarantee</w:t>
      </w:r>
      <w:r>
        <w:rPr>
          <w:spacing w:val="-8"/>
        </w:rPr>
        <w:t> </w:t>
      </w:r>
      <w:r>
        <w:rPr/>
        <w:t>that students</w:t>
      </w:r>
      <w:r>
        <w:rPr>
          <w:spacing w:val="-4"/>
        </w:rPr>
        <w:t> </w:t>
      </w:r>
      <w:r>
        <w:rPr/>
        <w:t>will</w:t>
      </w:r>
      <w:r>
        <w:rPr>
          <w:spacing w:val="-6"/>
        </w:rPr>
        <w:t> </w:t>
      </w:r>
      <w:r>
        <w:rPr/>
        <w:t>have</w:t>
      </w:r>
      <w:r>
        <w:rPr>
          <w:spacing w:val="-3"/>
        </w:rPr>
        <w:t> </w:t>
      </w:r>
      <w:r>
        <w:rPr/>
        <w:t>access</w:t>
      </w:r>
      <w:r>
        <w:rPr>
          <w:spacing w:val="-4"/>
        </w:rPr>
        <w:t> </w:t>
      </w:r>
      <w:r>
        <w:rPr/>
        <w:t>to content</w:t>
      </w:r>
      <w:r>
        <w:rPr>
          <w:spacing w:val="-6"/>
        </w:rPr>
        <w:t> </w:t>
      </w:r>
      <w:r>
        <w:rPr/>
        <w:t>on</w:t>
      </w:r>
      <w:r>
        <w:rPr>
          <w:spacing w:val="-7"/>
        </w:rPr>
        <w:t> </w:t>
      </w:r>
      <w:r>
        <w:rPr/>
        <w:t>the</w:t>
      </w:r>
      <w:r>
        <w:rPr>
          <w:spacing w:val="-3"/>
        </w:rPr>
        <w:t> </w:t>
      </w:r>
      <w:r>
        <w:rPr/>
        <w:t>first day</w:t>
      </w:r>
      <w:r>
        <w:rPr>
          <w:spacing w:val="-11"/>
        </w:rPr>
        <w:t> </w:t>
      </w:r>
      <w:r>
        <w:rPr/>
        <w:t>of class</w:t>
      </w:r>
      <w:r>
        <w:rPr>
          <w:spacing w:val="-2"/>
        </w:rPr>
        <w:t> </w:t>
      </w:r>
      <w:r>
        <w:rPr/>
        <w:t>and content that is</w:t>
      </w:r>
      <w:r>
        <w:rPr>
          <w:spacing w:val="-2"/>
        </w:rPr>
        <w:t> </w:t>
      </w:r>
      <w:r>
        <w:rPr/>
        <w:t>accessible</w:t>
      </w:r>
      <w:r>
        <w:rPr>
          <w:spacing w:val="-1"/>
        </w:rPr>
        <w:t> </w:t>
      </w:r>
      <w:r>
        <w:rPr/>
        <w:t>through</w:t>
      </w:r>
      <w:r>
        <w:rPr>
          <w:spacing w:val="-5"/>
        </w:rPr>
        <w:t> </w:t>
      </w:r>
      <w:r>
        <w:rPr/>
        <w:t>canvas. Students</w:t>
      </w:r>
      <w:r>
        <w:rPr>
          <w:spacing w:val="-2"/>
        </w:rPr>
        <w:t> </w:t>
      </w:r>
      <w:r>
        <w:rPr/>
        <w:t>can</w:t>
      </w:r>
      <w:r>
        <w:rPr>
          <w:spacing w:val="-5"/>
        </w:rPr>
        <w:t> </w:t>
      </w:r>
      <w:r>
        <w:rPr/>
        <w:t>print pages</w:t>
      </w:r>
      <w:r>
        <w:rPr>
          <w:spacing w:val="-2"/>
        </w:rPr>
        <w:t> </w:t>
      </w:r>
      <w:r>
        <w:rPr/>
        <w:t>as</w:t>
      </w:r>
      <w:r>
        <w:rPr>
          <w:spacing w:val="-2"/>
        </w:rPr>
        <w:t> </w:t>
      </w:r>
      <w:r>
        <w:rPr/>
        <w:t>needed. They</w:t>
      </w:r>
      <w:r>
        <w:rPr>
          <w:spacing w:val="-10"/>
        </w:rPr>
        <w:t> </w:t>
      </w:r>
      <w:r>
        <w:rPr/>
        <w:t>will also have access to the content for</w:t>
      </w:r>
      <w:r>
        <w:rPr>
          <w:spacing w:val="-1"/>
        </w:rPr>
        <w:t> </w:t>
      </w:r>
      <w:r>
        <w:rPr/>
        <w:t>the duration of</w:t>
      </w:r>
      <w:r>
        <w:rPr>
          <w:spacing w:val="-1"/>
        </w:rPr>
        <w:t> </w:t>
      </w:r>
      <w:r>
        <w:rPr/>
        <w:t>their time at IU, rather than the short-term rentals that students commonly use. There is an analytics component that gives you data regarding areas of</w:t>
      </w:r>
      <w:r>
        <w:rPr>
          <w:spacing w:val="-3"/>
        </w:rPr>
        <w:t> </w:t>
      </w:r>
      <w:r>
        <w:rPr/>
        <w:t>the text where students spend a lot of</w:t>
      </w:r>
      <w:r>
        <w:rPr>
          <w:spacing w:val="-3"/>
        </w:rPr>
        <w:t> </w:t>
      </w:r>
      <w:r>
        <w:rPr/>
        <w:t>time, and areas that they</w:t>
      </w:r>
      <w:r>
        <w:rPr>
          <w:spacing w:val="-6"/>
        </w:rPr>
        <w:t> </w:t>
      </w:r>
      <w:r>
        <w:rPr/>
        <w:t>are not reading at all. Dean</w:t>
      </w:r>
      <w:r>
        <w:rPr>
          <w:spacing w:val="-5"/>
        </w:rPr>
        <w:t> </w:t>
      </w:r>
      <w:r>
        <w:rPr/>
        <w:t>Morrone</w:t>
      </w:r>
      <w:r>
        <w:rPr>
          <w:spacing w:val="-2"/>
        </w:rPr>
        <w:t> </w:t>
      </w:r>
      <w:r>
        <w:rPr/>
        <w:t>then</w:t>
      </w:r>
      <w:r>
        <w:rPr>
          <w:spacing w:val="-5"/>
        </w:rPr>
        <w:t> </w:t>
      </w:r>
      <w:r>
        <w:rPr/>
        <w:t>used</w:t>
      </w:r>
      <w:r>
        <w:rPr>
          <w:spacing w:val="-1"/>
        </w:rPr>
        <w:t> </w:t>
      </w:r>
      <w:r>
        <w:rPr/>
        <w:t>the</w:t>
      </w:r>
      <w:r>
        <w:rPr>
          <w:spacing w:val="-2"/>
        </w:rPr>
        <w:t> </w:t>
      </w:r>
      <w:r>
        <w:rPr/>
        <w:t>slides</w:t>
      </w:r>
      <w:r>
        <w:rPr>
          <w:spacing w:val="-3"/>
        </w:rPr>
        <w:t> </w:t>
      </w:r>
      <w:r>
        <w:rPr/>
        <w:t>to compare</w:t>
      </w:r>
      <w:r>
        <w:rPr>
          <w:spacing w:val="-6"/>
        </w:rPr>
        <w:t> </w:t>
      </w:r>
      <w:r>
        <w:rPr/>
        <w:t>the</w:t>
      </w:r>
      <w:r>
        <w:rPr>
          <w:spacing w:val="-2"/>
        </w:rPr>
        <w:t> </w:t>
      </w:r>
      <w:r>
        <w:rPr/>
        <w:t>cost</w:t>
      </w:r>
      <w:r>
        <w:rPr>
          <w:spacing w:val="-1"/>
        </w:rPr>
        <w:t> </w:t>
      </w:r>
      <w:r>
        <w:rPr/>
        <w:t>of</w:t>
      </w:r>
      <w:r>
        <w:rPr>
          <w:spacing w:val="-8"/>
        </w:rPr>
        <w:t> </w:t>
      </w:r>
      <w:r>
        <w:rPr/>
        <w:t>textbooks</w:t>
      </w:r>
      <w:r>
        <w:rPr>
          <w:spacing w:val="-3"/>
        </w:rPr>
        <w:t> </w:t>
      </w:r>
      <w:r>
        <w:rPr/>
        <w:t>and</w:t>
      </w:r>
      <w:r>
        <w:rPr>
          <w:spacing w:val="-1"/>
        </w:rPr>
        <w:t> </w:t>
      </w:r>
      <w:r>
        <w:rPr/>
        <w:t>digital</w:t>
      </w:r>
      <w:r>
        <w:rPr>
          <w:spacing w:val="-9"/>
        </w:rPr>
        <w:t> </w:t>
      </w:r>
      <w:r>
        <w:rPr/>
        <w:t>courseware through Amazon rental</w:t>
      </w:r>
      <w:r>
        <w:rPr>
          <w:spacing w:val="-2"/>
        </w:rPr>
        <w:t> </w:t>
      </w:r>
      <w:r>
        <w:rPr/>
        <w:t>versus the IU e-texts. If you go to OneIU and type in e-texts you will be able to enter the portal</w:t>
      </w:r>
      <w:r>
        <w:rPr>
          <w:spacing w:val="-2"/>
        </w:rPr>
        <w:t> </w:t>
      </w:r>
      <w:r>
        <w:rPr/>
        <w:t>and browse. Dean Morrone emphasized the cost savings for students and encouraged faculty</w:t>
      </w:r>
      <w:r>
        <w:rPr>
          <w:spacing w:val="-2"/>
        </w:rPr>
        <w:t> </w:t>
      </w:r>
      <w:r>
        <w:rPr/>
        <w:t>to take a look. There will be a webinar on this on March 31 run by Rod Myers. J. Oakes added that the fall deadline for summer graduate courses is April 11 and fall 2021 deadline is April</w:t>
      </w:r>
      <w:r>
        <w:rPr>
          <w:spacing w:val="-6"/>
        </w:rPr>
        <w:t> </w:t>
      </w:r>
      <w:r>
        <w:rPr/>
        <w:t>4. Regarding other platforms, our agreement with</w:t>
      </w:r>
      <w:r>
        <w:rPr>
          <w:spacing w:val="-2"/>
        </w:rPr>
        <w:t> </w:t>
      </w:r>
      <w:r>
        <w:rPr/>
        <w:t>the IU e-text vendors is exclusivity so please do not recommend other vendors to students. Faculty</w:t>
      </w:r>
      <w:r>
        <w:rPr>
          <w:spacing w:val="-1"/>
        </w:rPr>
        <w:t> </w:t>
      </w:r>
      <w:r>
        <w:rPr/>
        <w:t>asked about late orders and Dean Morrone noted we have been able to accommodate that in the past. She will</w:t>
      </w:r>
      <w:r>
        <w:rPr>
          <w:spacing w:val="40"/>
        </w:rPr>
        <w:t> </w:t>
      </w:r>
      <w:r>
        <w:rPr/>
        <w:t>look into it. B. Samuelson noted</w:t>
      </w:r>
      <w:r>
        <w:rPr>
          <w:spacing w:val="-2"/>
        </w:rPr>
        <w:t> </w:t>
      </w:r>
      <w:r>
        <w:rPr/>
        <w:t>that there are legal issues with using some 3</w:t>
      </w:r>
      <w:r>
        <w:rPr>
          <w:vertAlign w:val="superscript"/>
        </w:rPr>
        <w:t>rd</w:t>
      </w:r>
      <w:r>
        <w:rPr>
          <w:vertAlign w:val="baseline"/>
        </w:rPr>
        <w:t> party</w:t>
      </w:r>
      <w:r>
        <w:rPr>
          <w:spacing w:val="-2"/>
          <w:vertAlign w:val="baseline"/>
        </w:rPr>
        <w:t> </w:t>
      </w:r>
      <w:r>
        <w:rPr>
          <w:vertAlign w:val="baseline"/>
        </w:rPr>
        <w:t>apps not supported by</w:t>
      </w:r>
      <w:r>
        <w:rPr>
          <w:spacing w:val="-2"/>
          <w:vertAlign w:val="baseline"/>
        </w:rPr>
        <w:t> </w:t>
      </w:r>
      <w:r>
        <w:rPr>
          <w:vertAlign w:val="baseline"/>
        </w:rPr>
        <w:t>Canvas, particularly if we require student use of an app, and if that app requires students to</w:t>
      </w:r>
      <w:r>
        <w:rPr>
          <w:spacing w:val="13"/>
          <w:vertAlign w:val="baseline"/>
        </w:rPr>
        <w:t> </w:t>
      </w:r>
      <w:r>
        <w:rPr>
          <w:vertAlign w:val="baseline"/>
        </w:rPr>
        <w:t>submit</w:t>
      </w:r>
      <w:r>
        <w:rPr>
          <w:spacing w:val="13"/>
          <w:vertAlign w:val="baseline"/>
        </w:rPr>
        <w:t> </w:t>
      </w:r>
      <w:r>
        <w:rPr>
          <w:vertAlign w:val="baseline"/>
        </w:rPr>
        <w:t>personal information. J. Oakes noted that IU legal is one of</w:t>
      </w:r>
      <w:r>
        <w:rPr>
          <w:spacing w:val="-1"/>
          <w:vertAlign w:val="baseline"/>
        </w:rPr>
        <w:t> </w:t>
      </w:r>
      <w:r>
        <w:rPr>
          <w:vertAlign w:val="baseline"/>
        </w:rPr>
        <w:t>the</w:t>
      </w:r>
      <w:r>
        <w:rPr>
          <w:spacing w:val="12"/>
          <w:vertAlign w:val="baseline"/>
        </w:rPr>
        <w:t> </w:t>
      </w:r>
      <w:r>
        <w:rPr>
          <w:vertAlign w:val="baseline"/>
        </w:rPr>
        <w:t>last</w:t>
      </w:r>
      <w:r>
        <w:rPr>
          <w:spacing w:val="13"/>
          <w:vertAlign w:val="baseline"/>
        </w:rPr>
        <w:t> </w:t>
      </w:r>
      <w:r>
        <w:rPr>
          <w:vertAlign w:val="baseline"/>
        </w:rPr>
        <w:t>steps in the process, and emphasized the importance of using IU supported apps. Please reach out to J. Oakes if</w:t>
      </w:r>
      <w:r>
        <w:rPr>
          <w:spacing w:val="-7"/>
          <w:vertAlign w:val="baseline"/>
        </w:rPr>
        <w:t> </w:t>
      </w:r>
      <w:r>
        <w:rPr>
          <w:vertAlign w:val="baseline"/>
        </w:rPr>
        <w:t>there is</w:t>
      </w:r>
      <w:r>
        <w:rPr>
          <w:spacing w:val="-1"/>
          <w:vertAlign w:val="baseline"/>
        </w:rPr>
        <w:t> </w:t>
      </w:r>
      <w:r>
        <w:rPr>
          <w:vertAlign w:val="baseline"/>
        </w:rPr>
        <w:t>a tool</w:t>
      </w:r>
      <w:r>
        <w:rPr>
          <w:spacing w:val="-3"/>
          <w:vertAlign w:val="baseline"/>
        </w:rPr>
        <w:t> </w:t>
      </w:r>
      <w:r>
        <w:rPr>
          <w:vertAlign w:val="baseline"/>
        </w:rPr>
        <w:t>you would like to use that is</w:t>
      </w:r>
      <w:r>
        <w:rPr>
          <w:spacing w:val="-1"/>
          <w:vertAlign w:val="baseline"/>
        </w:rPr>
        <w:t> </w:t>
      </w:r>
      <w:r>
        <w:rPr>
          <w:vertAlign w:val="baseline"/>
        </w:rPr>
        <w:t>not</w:t>
      </w:r>
      <w:r>
        <w:rPr>
          <w:spacing w:val="-3"/>
          <w:vertAlign w:val="baseline"/>
        </w:rPr>
        <w:t> </w:t>
      </w:r>
      <w:r>
        <w:rPr>
          <w:vertAlign w:val="baseline"/>
        </w:rPr>
        <w:t>one of</w:t>
      </w:r>
      <w:r>
        <w:rPr>
          <w:spacing w:val="-7"/>
          <w:vertAlign w:val="baseline"/>
        </w:rPr>
        <w:t> </w:t>
      </w:r>
      <w:r>
        <w:rPr>
          <w:vertAlign w:val="baseline"/>
        </w:rPr>
        <w:t>the suggested</w:t>
      </w:r>
      <w:r>
        <w:rPr>
          <w:spacing w:val="-4"/>
          <w:vertAlign w:val="baseline"/>
        </w:rPr>
        <w:t> </w:t>
      </w:r>
      <w:r>
        <w:rPr>
          <w:vertAlign w:val="baseline"/>
        </w:rPr>
        <w:t>offerings. There is</w:t>
      </w:r>
      <w:r>
        <w:rPr>
          <w:spacing w:val="-1"/>
          <w:vertAlign w:val="baseline"/>
        </w:rPr>
        <w:t> </w:t>
      </w:r>
      <w:r>
        <w:rPr>
          <w:vertAlign w:val="baseline"/>
        </w:rPr>
        <w:t>a process to do this, and engaging this process will</w:t>
      </w:r>
      <w:r>
        <w:rPr>
          <w:spacing w:val="-1"/>
          <w:vertAlign w:val="baseline"/>
        </w:rPr>
        <w:t> </w:t>
      </w:r>
      <w:r>
        <w:rPr>
          <w:vertAlign w:val="baseline"/>
        </w:rPr>
        <w:t>protect you. Faculty</w:t>
      </w:r>
      <w:r>
        <w:rPr>
          <w:spacing w:val="-2"/>
          <w:vertAlign w:val="baseline"/>
        </w:rPr>
        <w:t> </w:t>
      </w:r>
      <w:r>
        <w:rPr>
          <w:vertAlign w:val="baseline"/>
        </w:rPr>
        <w:t>asked how student data is protected in IU approved apps. J. Oakes explained that IU has one of</w:t>
      </w:r>
      <w:r>
        <w:rPr>
          <w:spacing w:val="-1"/>
          <w:vertAlign w:val="baseline"/>
        </w:rPr>
        <w:t> </w:t>
      </w:r>
      <w:r>
        <w:rPr>
          <w:vertAlign w:val="baseline"/>
        </w:rPr>
        <w:t>the most robust tech and data protection protocols and processes of any university. Many factors, including technical,</w:t>
      </w:r>
      <w:r>
        <w:rPr>
          <w:spacing w:val="40"/>
          <w:vertAlign w:val="baseline"/>
        </w:rPr>
        <w:t> </w:t>
      </w:r>
      <w:r>
        <w:rPr>
          <w:vertAlign w:val="baseline"/>
        </w:rPr>
        <w:t>legal and political perspectives all inform choices of vendors.</w:t>
      </w:r>
    </w:p>
    <w:p>
      <w:pPr>
        <w:pStyle w:val="BodyText"/>
        <w:ind w:left="0"/>
      </w:pPr>
    </w:p>
    <w:p>
      <w:pPr>
        <w:spacing w:line="237" w:lineRule="auto" w:before="0"/>
        <w:ind w:left="120" w:right="5202" w:firstLine="0"/>
        <w:jc w:val="left"/>
        <w:rPr>
          <w:i/>
          <w:sz w:val="24"/>
        </w:rPr>
      </w:pPr>
      <w:r>
        <w:rPr>
          <w:b/>
          <w:color w:val="202A35"/>
          <w:sz w:val="24"/>
        </w:rPr>
        <w:t>Q</w:t>
      </w:r>
      <w:r>
        <w:rPr>
          <w:b/>
          <w:color w:val="202A35"/>
          <w:spacing w:val="-5"/>
          <w:sz w:val="24"/>
        </w:rPr>
        <w:t> </w:t>
      </w:r>
      <w:r>
        <w:rPr>
          <w:b/>
          <w:color w:val="202A35"/>
          <w:sz w:val="24"/>
        </w:rPr>
        <w:t>&amp;</w:t>
      </w:r>
      <w:r>
        <w:rPr>
          <w:b/>
          <w:color w:val="202A35"/>
          <w:spacing w:val="-8"/>
          <w:sz w:val="24"/>
        </w:rPr>
        <w:t> </w:t>
      </w:r>
      <w:r>
        <w:rPr>
          <w:b/>
          <w:color w:val="202A35"/>
          <w:sz w:val="24"/>
        </w:rPr>
        <w:t>A</w:t>
      </w:r>
      <w:r>
        <w:rPr>
          <w:b/>
          <w:color w:val="202A35"/>
          <w:spacing w:val="-10"/>
          <w:sz w:val="24"/>
        </w:rPr>
        <w:t> </w:t>
      </w:r>
      <w:r>
        <w:rPr>
          <w:b/>
          <w:color w:val="202A35"/>
          <w:sz w:val="24"/>
        </w:rPr>
        <w:t>and</w:t>
      </w:r>
      <w:r>
        <w:rPr>
          <w:b/>
          <w:color w:val="202A35"/>
          <w:spacing w:val="-4"/>
          <w:sz w:val="24"/>
        </w:rPr>
        <w:t> </w:t>
      </w:r>
      <w:r>
        <w:rPr>
          <w:b/>
          <w:color w:val="202A35"/>
          <w:sz w:val="24"/>
        </w:rPr>
        <w:t>Wrap-up</w:t>
      </w:r>
      <w:r>
        <w:rPr>
          <w:b/>
          <w:color w:val="202A35"/>
          <w:spacing w:val="-9"/>
          <w:sz w:val="24"/>
        </w:rPr>
        <w:t> </w:t>
      </w:r>
      <w:r>
        <w:rPr>
          <w:i/>
          <w:color w:val="202A35"/>
          <w:sz w:val="24"/>
        </w:rPr>
        <w:t>Interim</w:t>
      </w:r>
      <w:r>
        <w:rPr>
          <w:i/>
          <w:color w:val="202A35"/>
          <w:spacing w:val="-6"/>
          <w:sz w:val="24"/>
        </w:rPr>
        <w:t> </w:t>
      </w:r>
      <w:r>
        <w:rPr>
          <w:i/>
          <w:color w:val="202A35"/>
          <w:sz w:val="24"/>
        </w:rPr>
        <w:t>Dean</w:t>
      </w:r>
      <w:r>
        <w:rPr>
          <w:i/>
          <w:color w:val="202A35"/>
          <w:sz w:val="24"/>
        </w:rPr>
        <w:t> </w:t>
      </w:r>
      <w:r>
        <w:rPr>
          <w:i/>
          <w:color w:val="202A35"/>
          <w:spacing w:val="-2"/>
          <w:sz w:val="24"/>
        </w:rPr>
        <w:t>Morrone</w:t>
      </w:r>
    </w:p>
    <w:p>
      <w:pPr>
        <w:pStyle w:val="BodyText"/>
        <w:spacing w:line="237" w:lineRule="auto" w:before="6"/>
        <w:ind w:left="120"/>
      </w:pPr>
      <w:r>
        <w:rPr/>
        <w:t>A. Hill</w:t>
      </w:r>
      <w:r>
        <w:rPr>
          <w:spacing w:val="-5"/>
        </w:rPr>
        <w:t> </w:t>
      </w:r>
      <w:r>
        <w:rPr/>
        <w:t>noted</w:t>
      </w:r>
      <w:r>
        <w:rPr>
          <w:spacing w:val="-6"/>
        </w:rPr>
        <w:t> </w:t>
      </w:r>
      <w:r>
        <w:rPr/>
        <w:t>that</w:t>
      </w:r>
      <w:r>
        <w:rPr>
          <w:spacing w:val="-5"/>
        </w:rPr>
        <w:t> </w:t>
      </w:r>
      <w:r>
        <w:rPr/>
        <w:t>the</w:t>
      </w:r>
      <w:r>
        <w:rPr>
          <w:spacing w:val="-3"/>
        </w:rPr>
        <w:t> </w:t>
      </w:r>
      <w:r>
        <w:rPr/>
        <w:t>deadline for recognizing</w:t>
      </w:r>
      <w:r>
        <w:rPr>
          <w:spacing w:val="-2"/>
        </w:rPr>
        <w:t> </w:t>
      </w:r>
      <w:r>
        <w:rPr/>
        <w:t>staff</w:t>
      </w:r>
      <w:r>
        <w:rPr>
          <w:spacing w:val="-4"/>
        </w:rPr>
        <w:t> </w:t>
      </w:r>
      <w:r>
        <w:rPr/>
        <w:t>for the</w:t>
      </w:r>
      <w:r>
        <w:rPr>
          <w:spacing w:val="-3"/>
        </w:rPr>
        <w:t> </w:t>
      </w:r>
      <w:r>
        <w:rPr/>
        <w:t>staff</w:t>
      </w:r>
      <w:r>
        <w:rPr>
          <w:spacing w:val="-9"/>
        </w:rPr>
        <w:t> </w:t>
      </w:r>
      <w:r>
        <w:rPr/>
        <w:t>award is</w:t>
      </w:r>
      <w:r>
        <w:rPr>
          <w:spacing w:val="-3"/>
        </w:rPr>
        <w:t> </w:t>
      </w:r>
      <w:r>
        <w:rPr/>
        <w:t>April</w:t>
      </w:r>
      <w:r>
        <w:rPr>
          <w:spacing w:val="-10"/>
        </w:rPr>
        <w:t> </w:t>
      </w:r>
      <w:r>
        <w:rPr/>
        <w:t>15. Please</w:t>
      </w:r>
      <w:r>
        <w:rPr>
          <w:spacing w:val="-3"/>
        </w:rPr>
        <w:t> </w:t>
      </w:r>
      <w:r>
        <w:rPr/>
        <w:t>take opportunities to recognize your colleagues.</w:t>
      </w:r>
    </w:p>
    <w:p>
      <w:pPr>
        <w:spacing w:after="0" w:line="237" w:lineRule="auto"/>
        <w:sectPr>
          <w:pgSz w:w="12240" w:h="15840"/>
          <w:pgMar w:header="0" w:footer="1024" w:top="1360" w:bottom="1220" w:left="1320" w:right="1340"/>
        </w:sectPr>
      </w:pPr>
    </w:p>
    <w:p>
      <w:pPr>
        <w:pStyle w:val="BodyText"/>
        <w:spacing w:before="72"/>
        <w:ind w:left="120" w:right="225"/>
        <w:jc w:val="both"/>
      </w:pPr>
      <w:r>
        <w:rPr/>
        <w:t>Donna noted</w:t>
      </w:r>
      <w:r>
        <w:rPr>
          <w:spacing w:val="-12"/>
        </w:rPr>
        <w:t> </w:t>
      </w:r>
      <w:r>
        <w:rPr/>
        <w:t>that conversations</w:t>
      </w:r>
      <w:r>
        <w:rPr>
          <w:spacing w:val="-5"/>
        </w:rPr>
        <w:t> </w:t>
      </w:r>
      <w:r>
        <w:rPr/>
        <w:t>are</w:t>
      </w:r>
      <w:r>
        <w:rPr>
          <w:spacing w:val="-4"/>
        </w:rPr>
        <w:t> </w:t>
      </w:r>
      <w:r>
        <w:rPr/>
        <w:t>occurring</w:t>
      </w:r>
      <w:r>
        <w:rPr>
          <w:spacing w:val="-3"/>
        </w:rPr>
        <w:t> </w:t>
      </w:r>
      <w:r>
        <w:rPr/>
        <w:t>at</w:t>
      </w:r>
      <w:r>
        <w:rPr>
          <w:spacing w:val="-3"/>
        </w:rPr>
        <w:t> </w:t>
      </w:r>
      <w:r>
        <w:rPr/>
        <w:t>the</w:t>
      </w:r>
      <w:r>
        <w:rPr>
          <w:spacing w:val="-4"/>
        </w:rPr>
        <w:t> </w:t>
      </w:r>
      <w:r>
        <w:rPr/>
        <w:t>University</w:t>
      </w:r>
      <w:r>
        <w:rPr>
          <w:spacing w:val="-8"/>
        </w:rPr>
        <w:t> </w:t>
      </w:r>
      <w:r>
        <w:rPr/>
        <w:t>level</w:t>
      </w:r>
      <w:r>
        <w:rPr>
          <w:spacing w:val="-7"/>
        </w:rPr>
        <w:t> </w:t>
      </w:r>
      <w:r>
        <w:rPr/>
        <w:t>regarding</w:t>
      </w:r>
      <w:r>
        <w:rPr>
          <w:spacing w:val="-3"/>
        </w:rPr>
        <w:t> </w:t>
      </w:r>
      <w:r>
        <w:rPr/>
        <w:t>COVID vaccines as</w:t>
      </w:r>
      <w:r>
        <w:rPr>
          <w:spacing w:val="-2"/>
        </w:rPr>
        <w:t> </w:t>
      </w:r>
      <w:r>
        <w:rPr/>
        <w:t>a</w:t>
      </w:r>
      <w:r>
        <w:rPr>
          <w:spacing w:val="-1"/>
        </w:rPr>
        <w:t> </w:t>
      </w:r>
      <w:r>
        <w:rPr/>
        <w:t>requirement for incoming students. IU</w:t>
      </w:r>
      <w:r>
        <w:rPr>
          <w:spacing w:val="-1"/>
        </w:rPr>
        <w:t> </w:t>
      </w:r>
      <w:r>
        <w:rPr/>
        <w:t>students</w:t>
      </w:r>
      <w:r>
        <w:rPr>
          <w:spacing w:val="-2"/>
        </w:rPr>
        <w:t> </w:t>
      </w:r>
      <w:r>
        <w:rPr/>
        <w:t>working in K-12 schools</w:t>
      </w:r>
      <w:r>
        <w:rPr>
          <w:spacing w:val="-2"/>
        </w:rPr>
        <w:t> </w:t>
      </w:r>
      <w:r>
        <w:rPr/>
        <w:t>will</w:t>
      </w:r>
      <w:r>
        <w:rPr>
          <w:spacing w:val="-4"/>
        </w:rPr>
        <w:t> </w:t>
      </w:r>
      <w:r>
        <w:rPr/>
        <w:t>need to abide by IU and host school requirements.</w:t>
      </w:r>
    </w:p>
    <w:p>
      <w:pPr>
        <w:pStyle w:val="Heading1"/>
        <w:spacing w:line="550" w:lineRule="atLeast" w:before="6"/>
        <w:ind w:left="239" w:right="7808"/>
        <w:jc w:val="both"/>
      </w:pPr>
      <w:r>
        <w:rPr>
          <w:color w:val="202A35"/>
          <w:spacing w:val="-2"/>
        </w:rPr>
        <w:t>Adjournment </w:t>
      </w:r>
      <w:bookmarkStart w:name="Save the dates:" w:id="4"/>
      <w:bookmarkEnd w:id="4"/>
      <w:r>
        <w:rPr>
          <w:color w:val="202A35"/>
        </w:rPr>
      </w:r>
      <w:r>
        <w:rPr/>
        <w:t>Save</w:t>
      </w:r>
      <w:r>
        <w:rPr>
          <w:spacing w:val="-15"/>
        </w:rPr>
        <w:t> </w:t>
      </w:r>
      <w:r>
        <w:rPr/>
        <w:t>the</w:t>
      </w:r>
      <w:r>
        <w:rPr>
          <w:spacing w:val="-15"/>
        </w:rPr>
        <w:t> </w:t>
      </w:r>
      <w:r>
        <w:rPr/>
        <w:t>dates:</w:t>
      </w:r>
    </w:p>
    <w:p>
      <w:pPr>
        <w:pStyle w:val="BodyText"/>
        <w:spacing w:before="15"/>
        <w:ind w:left="600"/>
        <w:jc w:val="both"/>
      </w:pPr>
      <w:r>
        <w:rPr/>
        <w:t></w:t>
      </w:r>
      <w:r>
        <w:rPr>
          <w:spacing w:val="77"/>
          <w:w w:val="150"/>
        </w:rPr>
        <w:t> </w:t>
      </w:r>
      <w:r>
        <w:rPr/>
        <w:t>Thursday,</w:t>
      </w:r>
      <w:r>
        <w:rPr>
          <w:spacing w:val="8"/>
        </w:rPr>
        <w:t> </w:t>
      </w:r>
      <w:r>
        <w:rPr/>
        <w:t>April</w:t>
      </w:r>
      <w:r>
        <w:rPr>
          <w:spacing w:val="-8"/>
        </w:rPr>
        <w:t> </w:t>
      </w:r>
      <w:r>
        <w:rPr/>
        <w:t>15</w:t>
      </w:r>
      <w:r>
        <w:rPr>
          <w:spacing w:val="1"/>
        </w:rPr>
        <w:t> </w:t>
      </w:r>
      <w:r>
        <w:rPr/>
        <w:t>–</w:t>
      </w:r>
      <w:r>
        <w:rPr>
          <w:spacing w:val="1"/>
        </w:rPr>
        <w:t> </w:t>
      </w:r>
      <w:r>
        <w:rPr/>
        <w:t>1:00</w:t>
      </w:r>
      <w:r>
        <w:rPr>
          <w:spacing w:val="1"/>
        </w:rPr>
        <w:t> </w:t>
      </w:r>
      <w:r>
        <w:rPr/>
        <w:t>–</w:t>
      </w:r>
      <w:r>
        <w:rPr>
          <w:spacing w:val="-4"/>
        </w:rPr>
        <w:t> </w:t>
      </w:r>
      <w:r>
        <w:rPr/>
        <w:t>3:00</w:t>
      </w:r>
      <w:r>
        <w:rPr>
          <w:spacing w:val="1"/>
        </w:rPr>
        <w:t> </w:t>
      </w:r>
      <w:r>
        <w:rPr/>
        <w:t>pm</w:t>
      </w:r>
      <w:r>
        <w:rPr>
          <w:spacing w:val="-8"/>
        </w:rPr>
        <w:t> </w:t>
      </w:r>
      <w:r>
        <w:rPr>
          <w:color w:val="202A35"/>
        </w:rPr>
        <w:t>–</w:t>
      </w:r>
      <w:r>
        <w:rPr>
          <w:color w:val="202A35"/>
          <w:spacing w:val="1"/>
        </w:rPr>
        <w:t> </w:t>
      </w:r>
      <w:r>
        <w:rPr/>
        <w:t>School</w:t>
      </w:r>
      <w:r>
        <w:rPr>
          <w:spacing w:val="-8"/>
        </w:rPr>
        <w:t> </w:t>
      </w:r>
      <w:r>
        <w:rPr/>
        <w:t>of</w:t>
      </w:r>
      <w:r>
        <w:rPr>
          <w:spacing w:val="-7"/>
        </w:rPr>
        <w:t> </w:t>
      </w:r>
      <w:r>
        <w:rPr/>
        <w:t>Education</w:t>
      </w:r>
      <w:r>
        <w:rPr>
          <w:spacing w:val="-4"/>
        </w:rPr>
        <w:t> </w:t>
      </w:r>
      <w:r>
        <w:rPr>
          <w:color w:val="202A35"/>
        </w:rPr>
        <w:t>–</w:t>
      </w:r>
      <w:r>
        <w:rPr>
          <w:color w:val="202A35"/>
          <w:spacing w:val="1"/>
        </w:rPr>
        <w:t> </w:t>
      </w:r>
      <w:r>
        <w:rPr/>
        <w:t>Celebration</w:t>
      </w:r>
      <w:r>
        <w:rPr>
          <w:spacing w:val="-5"/>
        </w:rPr>
        <w:t> </w:t>
      </w:r>
      <w:r>
        <w:rPr/>
        <w:t>of</w:t>
      </w:r>
      <w:r>
        <w:rPr>
          <w:spacing w:val="-6"/>
        </w:rPr>
        <w:t> </w:t>
      </w:r>
      <w:r>
        <w:rPr>
          <w:spacing w:val="-2"/>
        </w:rPr>
        <w:t>Excellence</w:t>
      </w:r>
    </w:p>
    <w:p>
      <w:pPr>
        <w:pStyle w:val="BodyText"/>
        <w:spacing w:before="7"/>
        <w:ind w:left="600"/>
        <w:jc w:val="both"/>
      </w:pPr>
      <w:r>
        <w:rPr>
          <w:color w:val="202A35"/>
        </w:rPr>
        <w:t></w:t>
      </w:r>
      <w:r>
        <w:rPr>
          <w:color w:val="202A35"/>
          <w:spacing w:val="77"/>
          <w:w w:val="150"/>
        </w:rPr>
        <w:t> </w:t>
      </w:r>
      <w:r>
        <w:rPr/>
        <w:t>Friday,</w:t>
      </w:r>
      <w:r>
        <w:rPr>
          <w:spacing w:val="3"/>
        </w:rPr>
        <w:t> </w:t>
      </w:r>
      <w:r>
        <w:rPr/>
        <w:t>April</w:t>
      </w:r>
      <w:r>
        <w:rPr>
          <w:spacing w:val="-8"/>
        </w:rPr>
        <w:t> </w:t>
      </w:r>
      <w:r>
        <w:rPr/>
        <w:t>30</w:t>
      </w:r>
      <w:r>
        <w:rPr>
          <w:spacing w:val="1"/>
        </w:rPr>
        <w:t> </w:t>
      </w:r>
      <w:r>
        <w:rPr/>
        <w:t>– Noon</w:t>
      </w:r>
      <w:r>
        <w:rPr>
          <w:spacing w:val="-4"/>
        </w:rPr>
        <w:t> </w:t>
      </w:r>
      <w:r>
        <w:rPr/>
        <w:t>–</w:t>
      </w:r>
      <w:r>
        <w:rPr>
          <w:spacing w:val="1"/>
        </w:rPr>
        <w:t> </w:t>
      </w:r>
      <w:r>
        <w:rPr/>
        <w:t>1:00</w:t>
      </w:r>
      <w:r>
        <w:rPr>
          <w:spacing w:val="1"/>
        </w:rPr>
        <w:t> </w:t>
      </w:r>
      <w:r>
        <w:rPr/>
        <w:t>pm</w:t>
      </w:r>
      <w:r>
        <w:rPr>
          <w:spacing w:val="-8"/>
        </w:rPr>
        <w:t> </w:t>
      </w:r>
      <w:r>
        <w:rPr>
          <w:color w:val="202A35"/>
        </w:rPr>
        <w:t>–</w:t>
      </w:r>
      <w:r>
        <w:rPr>
          <w:color w:val="202A35"/>
          <w:spacing w:val="1"/>
        </w:rPr>
        <w:t> </w:t>
      </w:r>
      <w:r>
        <w:rPr/>
        <w:t>Town</w:t>
      </w:r>
      <w:r>
        <w:rPr>
          <w:spacing w:val="-4"/>
        </w:rPr>
        <w:t> </w:t>
      </w:r>
      <w:r>
        <w:rPr/>
        <w:t>Hall</w:t>
      </w:r>
      <w:r>
        <w:rPr>
          <w:spacing w:val="-8"/>
        </w:rPr>
        <w:t> </w:t>
      </w:r>
      <w:r>
        <w:rPr>
          <w:spacing w:val="-2"/>
        </w:rPr>
        <w:t>Meeting</w:t>
      </w:r>
    </w:p>
    <w:sectPr>
      <w:pgSz w:w="12240" w:h="15840"/>
      <w:pgMar w:header="0" w:footer="1024" w:top="1360" w:bottom="122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1008">
              <wp:simplePos x="0" y="0"/>
              <wp:positionH relativeFrom="page">
                <wp:posOffset>3811523</wp:posOffset>
              </wp:positionH>
              <wp:positionV relativeFrom="page">
                <wp:posOffset>9268486</wp:posOffset>
              </wp:positionV>
              <wp:extent cx="1593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119995pt;margin-top:729.802124pt;width:12.55pt;height:14.25pt;mso-position-horizontal-relative:page;mso-position-vertical-relative:page;z-index:-15785472" type="#_x0000_t202" id="docshape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5" w:lineRule="exact"/>
      <w:ind w:left="120" w:hanging="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 Marlene J</dc:creator>
  <dcterms:created xsi:type="dcterms:W3CDTF">2024-03-27T14:58:12Z</dcterms:created>
  <dcterms:modified xsi:type="dcterms:W3CDTF">2024-03-27T14:58:12Z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Acrobat PDFMaker 21 for Word</vt:lpwstr>
  </property>
  <property fmtid="{D5CDD505-2E9C-101B-9397-08002B2CF9AE}" pid="4" name="LastSaved">
    <vt:filetime>2024-03-27T00:00:00Z</vt:filetime>
  </property>
  <property fmtid="{D5CDD505-2E9C-101B-9397-08002B2CF9AE}" pid="5" name="Producer">
    <vt:lpwstr>Adobe PDF Library 21.5.90</vt:lpwstr>
  </property>
  <property fmtid="{D5CDD505-2E9C-101B-9397-08002B2CF9AE}" pid="6" name="SourceModified">
    <vt:lpwstr>D:20210715163236</vt:lpwstr>
  </property>
</Properties>
</file>