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right="117"/>
        <w:jc w:val="right"/>
      </w:pPr>
      <w:r>
        <w:rPr>
          <w:spacing w:val="-2"/>
        </w:rPr>
        <w:t>18.64</w:t>
      </w:r>
    </w:p>
    <w:p>
      <w:pPr>
        <w:pStyle w:val="BodyText"/>
        <w:spacing w:before="4"/>
        <w:rPr>
          <w:sz w:val="37"/>
        </w:rPr>
      </w:pPr>
    </w:p>
    <w:p>
      <w:pPr>
        <w:pStyle w:val="Title"/>
        <w:rPr>
          <w:u w:val="none"/>
        </w:rPr>
      </w:pPr>
      <w:r>
        <w:rPr>
          <w:u w:val="single"/>
        </w:rPr>
        <w:t>IUB</w:t>
      </w:r>
      <w:r>
        <w:rPr>
          <w:spacing w:val="-6"/>
          <w:u w:val="single"/>
        </w:rPr>
        <w:t> </w:t>
      </w:r>
      <w:r>
        <w:rPr>
          <w:u w:val="single"/>
        </w:rPr>
        <w:t>Policy</w:t>
      </w:r>
      <w:r>
        <w:rPr>
          <w:spacing w:val="-4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Procedure</w:t>
      </w:r>
      <w:r>
        <w:rPr>
          <w:spacing w:val="-3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International</w:t>
      </w:r>
      <w:r>
        <w:rPr>
          <w:spacing w:val="-5"/>
          <w:u w:val="single"/>
        </w:rPr>
        <w:t> </w:t>
      </w:r>
      <w:r>
        <w:rPr>
          <w:u w:val="single"/>
        </w:rPr>
        <w:t>Visiting</w:t>
      </w:r>
      <w:r>
        <w:rPr>
          <w:spacing w:val="-4"/>
          <w:u w:val="single"/>
        </w:rPr>
        <w:t> </w:t>
      </w:r>
      <w:r>
        <w:rPr>
          <w:u w:val="single"/>
        </w:rPr>
        <w:t>Scholar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Program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101" w:after="0"/>
        <w:ind w:left="531" w:right="312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host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three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Visiting</w:t>
      </w:r>
      <w:r>
        <w:rPr>
          <w:spacing w:val="-6"/>
          <w:sz w:val="24"/>
        </w:rPr>
        <w:t> </w:t>
      </w:r>
      <w:r>
        <w:rPr>
          <w:sz w:val="24"/>
        </w:rPr>
        <w:t>Scholars at a time.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0" w:after="0"/>
        <w:ind w:left="531" w:right="626" w:hanging="360"/>
        <w:jc w:val="left"/>
        <w:rPr>
          <w:sz w:val="24"/>
        </w:rPr>
      </w:pPr>
      <w:r>
        <w:rPr>
          <w:sz w:val="24"/>
        </w:rPr>
        <w:t>Visiting</w:t>
      </w:r>
      <w:r>
        <w:rPr>
          <w:spacing w:val="-4"/>
          <w:sz w:val="24"/>
        </w:rPr>
        <w:t> </w:t>
      </w:r>
      <w:r>
        <w:rPr>
          <w:sz w:val="24"/>
        </w:rPr>
        <w:t>scholars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affiliated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recognized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faculty member, advanced doctoral candidate, or administrator.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0" w:after="0"/>
        <w:ind w:left="531" w:right="1291" w:hanging="360"/>
        <w:jc w:val="left"/>
        <w:rPr>
          <w:sz w:val="24"/>
        </w:rPr>
      </w:pPr>
      <w:r>
        <w:rPr>
          <w:sz w:val="24"/>
        </w:rPr>
        <w:t>Deadlines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applications:</w:t>
      </w:r>
      <w:r>
        <w:rPr>
          <w:spacing w:val="40"/>
          <w:sz w:val="24"/>
        </w:rPr>
        <w:t> </w:t>
      </w:r>
      <w:r>
        <w:rPr>
          <w:sz w:val="24"/>
        </w:rPr>
        <w:t>Fall</w:t>
      </w:r>
      <w:r>
        <w:rPr>
          <w:spacing w:val="-5"/>
          <w:sz w:val="24"/>
        </w:rPr>
        <w:t> </w:t>
      </w:r>
      <w:r>
        <w:rPr>
          <w:sz w:val="24"/>
        </w:rPr>
        <w:t>Term:</w:t>
      </w:r>
      <w:r>
        <w:rPr>
          <w:spacing w:val="40"/>
          <w:sz w:val="24"/>
        </w:rPr>
        <w:t> </w:t>
      </w:r>
      <w:r>
        <w:rPr>
          <w:sz w:val="24"/>
        </w:rPr>
        <w:t>November</w:t>
      </w:r>
      <w:r>
        <w:rPr>
          <w:spacing w:val="-5"/>
          <w:sz w:val="24"/>
        </w:rPr>
        <w:t> </w:t>
      </w:r>
      <w:r>
        <w:rPr>
          <w:sz w:val="24"/>
        </w:rPr>
        <w:t>1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previous</w:t>
      </w:r>
      <w:r>
        <w:rPr>
          <w:spacing w:val="-2"/>
          <w:sz w:val="24"/>
        </w:rPr>
        <w:t> </w:t>
      </w:r>
      <w:r>
        <w:rPr>
          <w:sz w:val="24"/>
        </w:rPr>
        <w:t>year. Spring/Summer Term:</w:t>
      </w:r>
      <w:r>
        <w:rPr>
          <w:spacing w:val="40"/>
          <w:sz w:val="24"/>
        </w:rPr>
        <w:t> </w:t>
      </w:r>
      <w:r>
        <w:rPr>
          <w:sz w:val="24"/>
        </w:rPr>
        <w:t>April 1 of previous year.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1" w:after="0"/>
        <w:ind w:left="531" w:right="124" w:hanging="360"/>
        <w:jc w:val="left"/>
        <w:rPr>
          <w:sz w:val="24"/>
        </w:rPr>
      </w:pPr>
      <w:r>
        <w:rPr>
          <w:sz w:val="24"/>
        </w:rPr>
        <w:t>Faculty hosts are the primary contact and therefore should only accept an International</w:t>
      </w:r>
      <w:r>
        <w:rPr>
          <w:spacing w:val="-4"/>
          <w:sz w:val="24"/>
        </w:rPr>
        <w:t> </w:t>
      </w:r>
      <w:r>
        <w:rPr>
          <w:sz w:val="24"/>
        </w:rPr>
        <w:t>Visiting</w:t>
      </w:r>
      <w:r>
        <w:rPr>
          <w:spacing w:val="-4"/>
          <w:sz w:val="24"/>
        </w:rPr>
        <w:t> </w:t>
      </w:r>
      <w:r>
        <w:rPr>
          <w:sz w:val="24"/>
        </w:rPr>
        <w:t>Scholar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present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campus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supervise</w:t>
      </w:r>
      <w:r>
        <w:rPr>
          <w:spacing w:val="-3"/>
          <w:sz w:val="24"/>
        </w:rPr>
        <w:t> </w:t>
      </w:r>
      <w:r>
        <w:rPr>
          <w:sz w:val="24"/>
        </w:rPr>
        <w:t>and assist their visitor.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0" w:after="0"/>
        <w:ind w:left="531" w:right="144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visiting</w:t>
      </w:r>
      <w:r>
        <w:rPr>
          <w:spacing w:val="-4"/>
          <w:sz w:val="24"/>
        </w:rPr>
        <w:t> </w:t>
      </w:r>
      <w:r>
        <w:rPr>
          <w:sz w:val="24"/>
        </w:rPr>
        <w:t>scholars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application</w:t>
      </w:r>
      <w:r>
        <w:rPr>
          <w:spacing w:val="-4"/>
          <w:sz w:val="24"/>
        </w:rPr>
        <w:t> </w:t>
      </w:r>
      <w:r>
        <w:rPr>
          <w:sz w:val="24"/>
        </w:rPr>
        <w:t>form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pay</w:t>
      </w:r>
      <w:r>
        <w:rPr>
          <w:spacing w:val="-4"/>
          <w:sz w:val="24"/>
        </w:rPr>
        <w:t> </w:t>
      </w:r>
      <w:r>
        <w:rPr>
          <w:sz w:val="24"/>
        </w:rPr>
        <w:t>all the appropriate fees.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0" w:after="0"/>
        <w:ind w:left="531" w:right="671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visiting</w:t>
      </w:r>
      <w:r>
        <w:rPr>
          <w:spacing w:val="-5"/>
          <w:sz w:val="24"/>
        </w:rPr>
        <w:t> </w:t>
      </w:r>
      <w:r>
        <w:rPr>
          <w:sz w:val="24"/>
        </w:rPr>
        <w:t>scholars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Visiting</w:t>
      </w:r>
      <w:r>
        <w:rPr>
          <w:spacing w:val="-5"/>
          <w:sz w:val="24"/>
        </w:rPr>
        <w:t> </w:t>
      </w:r>
      <w:r>
        <w:rPr>
          <w:sz w:val="24"/>
        </w:rPr>
        <w:t>Scholar’s</w:t>
      </w:r>
      <w:r>
        <w:rPr>
          <w:spacing w:val="-4"/>
          <w:sz w:val="24"/>
        </w:rPr>
        <w:t> </w:t>
      </w:r>
      <w:r>
        <w:rPr>
          <w:sz w:val="24"/>
        </w:rPr>
        <w:t>report before the completion of their visit and send it to their faculty host.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0" w:after="0"/>
        <w:ind w:left="531" w:right="547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host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send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CIEDR</w:t>
      </w:r>
      <w:r>
        <w:rPr>
          <w:spacing w:val="-2"/>
          <w:sz w:val="24"/>
        </w:rPr>
        <w:t> </w:t>
      </w:r>
      <w:r>
        <w:rPr>
          <w:sz w:val="24"/>
        </w:rPr>
        <w:t>effectively</w:t>
      </w:r>
      <w:r>
        <w:rPr>
          <w:spacing w:val="-5"/>
          <w:sz w:val="24"/>
        </w:rPr>
        <w:t> </w:t>
      </w:r>
      <w:r>
        <w:rPr>
          <w:sz w:val="24"/>
        </w:rPr>
        <w:t>closing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visiting scholar’s file and opening a position for the host to invite another scholar.</w:t>
      </w:r>
    </w:p>
    <w:sectPr>
      <w:type w:val="continuous"/>
      <w:pgSz w:w="12240" w:h="15840"/>
      <w:pgMar w:top="640" w:bottom="280" w:left="17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3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37"/>
    </w:pPr>
    <w:rPr>
      <w:rFonts w:ascii="Cambria" w:hAnsi="Cambria" w:eastAsia="Cambria" w:cs="Cambria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1" w:right="124" w:hanging="36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Douglas</dc:creator>
  <dcterms:created xsi:type="dcterms:W3CDTF">2023-11-29T16:47:00Z</dcterms:created>
  <dcterms:modified xsi:type="dcterms:W3CDTF">2023-11-29T16:47:00Z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