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Guidelines</w:t>
      </w:r>
      <w:r>
        <w:rPr>
          <w:spacing w:val="-3"/>
        </w:rPr>
        <w:t> </w:t>
      </w:r>
      <w:r>
        <w:rPr/>
        <w:t>for</w:t>
      </w:r>
      <w:r>
        <w:rPr>
          <w:spacing w:val="-3"/>
        </w:rPr>
        <w:t> </w:t>
      </w:r>
      <w:r>
        <w:rPr/>
        <w:t>Third</w:t>
      </w:r>
      <w:r>
        <w:rPr>
          <w:spacing w:val="-2"/>
        </w:rPr>
        <w:t> </w:t>
      </w:r>
      <w:r>
        <w:rPr/>
        <w:t>Year</w:t>
      </w:r>
      <w:r>
        <w:rPr>
          <w:spacing w:val="-3"/>
        </w:rPr>
        <w:t> </w:t>
      </w:r>
      <w:r>
        <w:rPr/>
        <w:t>Review</w:t>
      </w:r>
      <w:r>
        <w:rPr>
          <w:spacing w:val="-3"/>
        </w:rPr>
        <w:t> </w:t>
      </w:r>
      <w:r>
        <w:rPr>
          <w:spacing w:val="-2"/>
        </w:rPr>
        <w:t>Committees</w:t>
      </w:r>
    </w:p>
    <w:p>
      <w:pPr>
        <w:pStyle w:val="BodyText"/>
        <w:ind w:left="2404" w:right="2368"/>
        <w:jc w:val="center"/>
      </w:pPr>
      <w:r>
        <w:rPr/>
        <w:t>August</w:t>
      </w:r>
      <w:r>
        <w:rPr>
          <w:spacing w:val="-4"/>
        </w:rPr>
        <w:t> </w:t>
      </w:r>
      <w:r>
        <w:rPr/>
        <w:t>18,</w:t>
      </w:r>
      <w:r>
        <w:rPr>
          <w:spacing w:val="-1"/>
        </w:rPr>
        <w:t> </w:t>
      </w:r>
      <w:r>
        <w:rPr/>
        <w:t>2021</w:t>
      </w:r>
      <w:r>
        <w:rPr>
          <w:spacing w:val="-2"/>
        </w:rPr>
        <w:t> </w:t>
      </w:r>
      <w:r>
        <w:rPr/>
        <w:t>by</w:t>
      </w:r>
      <w:r>
        <w:rPr>
          <w:spacing w:val="-1"/>
        </w:rPr>
        <w:t> </w:t>
      </w:r>
      <w:r>
        <w:rPr/>
        <w:t>Executive</w:t>
      </w:r>
      <w:r>
        <w:rPr>
          <w:spacing w:val="-2"/>
        </w:rPr>
        <w:t> </w:t>
      </w:r>
      <w:r>
        <w:rPr/>
        <w:t>Associate</w:t>
      </w:r>
      <w:r>
        <w:rPr>
          <w:spacing w:val="-2"/>
        </w:rPr>
        <w:t> </w:t>
      </w:r>
      <w:r>
        <w:rPr>
          <w:spacing w:val="-4"/>
        </w:rPr>
        <w:t>Dean</w:t>
      </w:r>
    </w:p>
    <w:p>
      <w:pPr>
        <w:pStyle w:val="BodyText"/>
      </w:pPr>
    </w:p>
    <w:p>
      <w:pPr>
        <w:pStyle w:val="BodyText"/>
        <w:ind w:left="120" w:right="67"/>
      </w:pPr>
      <w:r>
        <w:rPr/>
        <w:t>The</w:t>
      </w:r>
      <w:r>
        <w:rPr>
          <w:spacing w:val="-4"/>
        </w:rPr>
        <w:t> </w:t>
      </w:r>
      <w:r>
        <w:rPr/>
        <w:t>goal</w:t>
      </w:r>
      <w:r>
        <w:rPr>
          <w:spacing w:val="-3"/>
        </w:rPr>
        <w:t> </w:t>
      </w:r>
      <w:r>
        <w:rPr/>
        <w:t>of</w:t>
      </w:r>
      <w:r>
        <w:rPr>
          <w:spacing w:val="-4"/>
        </w:rPr>
        <w:t> </w:t>
      </w:r>
      <w:r>
        <w:rPr/>
        <w:t>the</w:t>
      </w:r>
      <w:r>
        <w:rPr>
          <w:spacing w:val="-4"/>
        </w:rPr>
        <w:t> </w:t>
      </w:r>
      <w:r>
        <w:rPr/>
        <w:t>third-year</w:t>
      </w:r>
      <w:r>
        <w:rPr>
          <w:spacing w:val="-4"/>
        </w:rPr>
        <w:t> </w:t>
      </w:r>
      <w:r>
        <w:rPr/>
        <w:t>review</w:t>
      </w:r>
      <w:r>
        <w:rPr>
          <w:spacing w:val="-4"/>
        </w:rPr>
        <w:t> </w:t>
      </w:r>
      <w:r>
        <w:rPr/>
        <w:t>is</w:t>
      </w:r>
      <w:r>
        <w:rPr>
          <w:spacing w:val="-3"/>
        </w:rPr>
        <w:t> </w:t>
      </w:r>
      <w:r>
        <w:rPr/>
        <w:t>to</w:t>
      </w:r>
      <w:r>
        <w:rPr>
          <w:spacing w:val="-3"/>
        </w:rPr>
        <w:t> </w:t>
      </w:r>
      <w:r>
        <w:rPr/>
        <w:t>evaluate</w:t>
      </w:r>
      <w:r>
        <w:rPr>
          <w:spacing w:val="-4"/>
        </w:rPr>
        <w:t> </w:t>
      </w:r>
      <w:r>
        <w:rPr/>
        <w:t>a</w:t>
      </w:r>
      <w:r>
        <w:rPr>
          <w:spacing w:val="-2"/>
        </w:rPr>
        <w:t> </w:t>
      </w:r>
      <w:r>
        <w:rPr/>
        <w:t>pre-tenure</w:t>
      </w:r>
      <w:r>
        <w:rPr>
          <w:spacing w:val="-4"/>
        </w:rPr>
        <w:t> </w:t>
      </w:r>
      <w:r>
        <w:rPr/>
        <w:t>faculty</w:t>
      </w:r>
      <w:r>
        <w:rPr>
          <w:spacing w:val="-3"/>
        </w:rPr>
        <w:t> </w:t>
      </w:r>
      <w:r>
        <w:rPr/>
        <w:t>member’s</w:t>
      </w:r>
      <w:r>
        <w:rPr>
          <w:spacing w:val="-3"/>
        </w:rPr>
        <w:t> </w:t>
      </w:r>
      <w:r>
        <w:rPr/>
        <w:t>progress</w:t>
      </w:r>
      <w:r>
        <w:rPr>
          <w:spacing w:val="-3"/>
        </w:rPr>
        <w:t> </w:t>
      </w:r>
      <w:r>
        <w:rPr/>
        <w:t>towards</w:t>
      </w:r>
      <w:r>
        <w:rPr>
          <w:spacing w:val="-1"/>
        </w:rPr>
        <w:t> </w:t>
      </w:r>
      <w:r>
        <w:rPr/>
        <w:t>a successful tenure and promotion. The review is a formative evaluation around the progress towards meeting the expectations for tenure and promotion.</w:t>
      </w:r>
    </w:p>
    <w:p>
      <w:pPr>
        <w:pStyle w:val="BodyText"/>
      </w:pPr>
    </w:p>
    <w:p>
      <w:pPr>
        <w:pStyle w:val="BodyText"/>
        <w:ind w:left="119" w:right="67"/>
      </w:pPr>
      <w:r>
        <w:rPr/>
        <w:t>Based on the candidate’s materials (mini-dossier)</w:t>
      </w:r>
      <w:r>
        <w:rPr>
          <w:sz w:val="16"/>
        </w:rPr>
        <w:t>,</w:t>
      </w:r>
      <w:r>
        <w:rPr>
          <w:spacing w:val="36"/>
          <w:sz w:val="16"/>
        </w:rPr>
        <w:t> </w:t>
      </w:r>
      <w:r>
        <w:rPr/>
        <w:t>the third-year review committee will know how the candidate wishes to present their case: excellence in research, balanced, etc. Using the Promotion and Tenure guidelines</w:t>
      </w:r>
      <w:hyperlink w:history="true" w:anchor="_bookmark0">
        <w:r>
          <w:rPr>
            <w:vertAlign w:val="superscript"/>
          </w:rPr>
          <w:t>1</w:t>
        </w:r>
      </w:hyperlink>
      <w:r>
        <w:rPr>
          <w:vertAlign w:val="baseline"/>
        </w:rPr>
        <w:t>, the committee members should focus on providing concrete substantive</w:t>
      </w:r>
      <w:r>
        <w:rPr>
          <w:spacing w:val="-5"/>
          <w:vertAlign w:val="baseline"/>
        </w:rPr>
        <w:t> </w:t>
      </w:r>
      <w:r>
        <w:rPr>
          <w:vertAlign w:val="baseline"/>
        </w:rPr>
        <w:t>feedback</w:t>
      </w:r>
      <w:r>
        <w:rPr>
          <w:spacing w:val="-4"/>
          <w:vertAlign w:val="baseline"/>
        </w:rPr>
        <w:t> </w:t>
      </w:r>
      <w:r>
        <w:rPr>
          <w:vertAlign w:val="baseline"/>
        </w:rPr>
        <w:t>on</w:t>
      </w:r>
      <w:r>
        <w:rPr>
          <w:spacing w:val="-2"/>
          <w:vertAlign w:val="baseline"/>
        </w:rPr>
        <w:t> </w:t>
      </w:r>
      <w:r>
        <w:rPr>
          <w:vertAlign w:val="baseline"/>
        </w:rPr>
        <w:t>each</w:t>
      </w:r>
      <w:r>
        <w:rPr>
          <w:spacing w:val="-4"/>
          <w:vertAlign w:val="baseline"/>
        </w:rPr>
        <w:t> </w:t>
      </w:r>
      <w:r>
        <w:rPr>
          <w:vertAlign w:val="baseline"/>
        </w:rPr>
        <w:t>of</w:t>
      </w:r>
      <w:r>
        <w:rPr>
          <w:spacing w:val="-5"/>
          <w:vertAlign w:val="baseline"/>
        </w:rPr>
        <w:t> </w:t>
      </w:r>
      <w:r>
        <w:rPr>
          <w:vertAlign w:val="baseline"/>
        </w:rPr>
        <w:t>the</w:t>
      </w:r>
      <w:r>
        <w:rPr>
          <w:spacing w:val="-5"/>
          <w:vertAlign w:val="baseline"/>
        </w:rPr>
        <w:t> </w:t>
      </w:r>
      <w:r>
        <w:rPr>
          <w:vertAlign w:val="baseline"/>
        </w:rPr>
        <w:t>areas</w:t>
      </w:r>
      <w:r>
        <w:rPr>
          <w:spacing w:val="-4"/>
          <w:vertAlign w:val="baseline"/>
        </w:rPr>
        <w:t> </w:t>
      </w:r>
      <w:r>
        <w:rPr>
          <w:vertAlign w:val="baseline"/>
        </w:rPr>
        <w:t>assessed</w:t>
      </w:r>
      <w:r>
        <w:rPr>
          <w:spacing w:val="-4"/>
          <w:vertAlign w:val="baseline"/>
        </w:rPr>
        <w:t> </w:t>
      </w:r>
      <w:r>
        <w:rPr>
          <w:vertAlign w:val="baseline"/>
        </w:rPr>
        <w:t>guidelines:</w:t>
      </w:r>
      <w:r>
        <w:rPr>
          <w:spacing w:val="-4"/>
          <w:vertAlign w:val="baseline"/>
        </w:rPr>
        <w:t> </w:t>
      </w:r>
      <w:r>
        <w:rPr>
          <w:vertAlign w:val="baseline"/>
        </w:rPr>
        <w:t>Teaching,</w:t>
      </w:r>
      <w:r>
        <w:rPr>
          <w:spacing w:val="-2"/>
          <w:vertAlign w:val="baseline"/>
        </w:rPr>
        <w:t> </w:t>
      </w:r>
      <w:r>
        <w:rPr>
          <w:vertAlign w:val="baseline"/>
        </w:rPr>
        <w:t>Research,</w:t>
      </w:r>
      <w:r>
        <w:rPr>
          <w:spacing w:val="-2"/>
          <w:vertAlign w:val="baseline"/>
        </w:rPr>
        <w:t> </w:t>
      </w:r>
      <w:r>
        <w:rPr>
          <w:vertAlign w:val="baseline"/>
        </w:rPr>
        <w:t>and</w:t>
      </w:r>
      <w:r>
        <w:rPr>
          <w:spacing w:val="-4"/>
          <w:vertAlign w:val="baseline"/>
        </w:rPr>
        <w:t> </w:t>
      </w:r>
      <w:r>
        <w:rPr>
          <w:vertAlign w:val="baseline"/>
        </w:rPr>
        <w:t>Service.</w:t>
      </w:r>
    </w:p>
    <w:p>
      <w:pPr>
        <w:pStyle w:val="BodyText"/>
      </w:pPr>
    </w:p>
    <w:p>
      <w:pPr>
        <w:pStyle w:val="BodyText"/>
        <w:ind w:left="120" w:right="123"/>
      </w:pPr>
      <w:r>
        <w:rPr/>
        <w:t>The committee members should collaboratively develop a letter that provides an overview of what the candidate has accomplished so far and how the materials were viewed by the committee. In addition, feedback should be provided about issues typically addressed in promotion.</w:t>
      </w:r>
      <w:r>
        <w:rPr>
          <w:spacing w:val="-5"/>
        </w:rPr>
        <w:t> </w:t>
      </w:r>
      <w:r>
        <w:rPr/>
        <w:t>Depending</w:t>
      </w:r>
      <w:r>
        <w:rPr>
          <w:spacing w:val="-5"/>
        </w:rPr>
        <w:t> </w:t>
      </w:r>
      <w:r>
        <w:rPr/>
        <w:t>on</w:t>
      </w:r>
      <w:r>
        <w:rPr>
          <w:spacing w:val="-5"/>
        </w:rPr>
        <w:t> </w:t>
      </w:r>
      <w:r>
        <w:rPr/>
        <w:t>candidate’s</w:t>
      </w:r>
      <w:r>
        <w:rPr>
          <w:spacing w:val="-5"/>
        </w:rPr>
        <w:t> </w:t>
      </w:r>
      <w:r>
        <w:rPr/>
        <w:t>position</w:t>
      </w:r>
      <w:r>
        <w:rPr>
          <w:spacing w:val="-5"/>
        </w:rPr>
        <w:t> </w:t>
      </w:r>
      <w:r>
        <w:rPr/>
        <w:t>(tenure-track,</w:t>
      </w:r>
      <w:r>
        <w:rPr>
          <w:spacing w:val="-5"/>
        </w:rPr>
        <w:t> </w:t>
      </w:r>
      <w:r>
        <w:rPr/>
        <w:t>clinical,</w:t>
      </w:r>
      <w:r>
        <w:rPr>
          <w:spacing w:val="-5"/>
        </w:rPr>
        <w:t> </w:t>
      </w:r>
      <w:r>
        <w:rPr/>
        <w:t>lecturer,</w:t>
      </w:r>
      <w:r>
        <w:rPr>
          <w:spacing w:val="-5"/>
        </w:rPr>
        <w:t> </w:t>
      </w:r>
      <w:r>
        <w:rPr/>
        <w:t>research</w:t>
      </w:r>
      <w:r>
        <w:rPr>
          <w:spacing w:val="-5"/>
        </w:rPr>
        <w:t> </w:t>
      </w:r>
      <w:r>
        <w:rPr/>
        <w:t>scientist) these are examples of the types of issues that should be addressed around each area:</w:t>
      </w:r>
    </w:p>
    <w:p>
      <w:pPr>
        <w:pStyle w:val="BodyText"/>
      </w:pPr>
    </w:p>
    <w:p>
      <w:pPr>
        <w:pStyle w:val="ListParagraph"/>
        <w:numPr>
          <w:ilvl w:val="0"/>
          <w:numId w:val="1"/>
        </w:numPr>
        <w:tabs>
          <w:tab w:pos="839" w:val="left" w:leader="none"/>
        </w:tabs>
        <w:spacing w:line="294" w:lineRule="exact" w:before="0" w:after="0"/>
        <w:ind w:left="839" w:right="0" w:hanging="359"/>
        <w:jc w:val="left"/>
        <w:rPr>
          <w:sz w:val="24"/>
        </w:rPr>
      </w:pPr>
      <w:r>
        <w:rPr>
          <w:spacing w:val="-2"/>
          <w:sz w:val="24"/>
        </w:rPr>
        <w:t>Research</w:t>
      </w:r>
    </w:p>
    <w:p>
      <w:pPr>
        <w:pStyle w:val="ListParagraph"/>
        <w:numPr>
          <w:ilvl w:val="1"/>
          <w:numId w:val="1"/>
        </w:numPr>
        <w:tabs>
          <w:tab w:pos="1559" w:val="left" w:leader="none"/>
        </w:tabs>
        <w:spacing w:line="286" w:lineRule="exact" w:before="0" w:after="0"/>
        <w:ind w:left="1559" w:right="0" w:hanging="359"/>
        <w:jc w:val="left"/>
        <w:rPr>
          <w:sz w:val="24"/>
        </w:rPr>
      </w:pPr>
      <w:r>
        <w:rPr>
          <w:sz w:val="24"/>
        </w:rPr>
        <w:t>Quality</w:t>
      </w:r>
      <w:r>
        <w:rPr>
          <w:spacing w:val="-2"/>
          <w:sz w:val="24"/>
        </w:rPr>
        <w:t> </w:t>
      </w:r>
      <w:r>
        <w:rPr>
          <w:sz w:val="24"/>
        </w:rPr>
        <w:t>and</w:t>
      </w:r>
      <w:r>
        <w:rPr>
          <w:spacing w:val="-1"/>
          <w:sz w:val="24"/>
        </w:rPr>
        <w:t> </w:t>
      </w:r>
      <w:r>
        <w:rPr>
          <w:sz w:val="24"/>
        </w:rPr>
        <w:t>quantity</w:t>
      </w:r>
      <w:r>
        <w:rPr>
          <w:spacing w:val="-1"/>
          <w:sz w:val="24"/>
        </w:rPr>
        <w:t> </w:t>
      </w:r>
      <w:r>
        <w:rPr>
          <w:sz w:val="24"/>
        </w:rPr>
        <w:t>of</w:t>
      </w:r>
      <w:r>
        <w:rPr>
          <w:spacing w:val="-2"/>
          <w:sz w:val="24"/>
        </w:rPr>
        <w:t> </w:t>
      </w:r>
      <w:r>
        <w:rPr>
          <w:sz w:val="24"/>
        </w:rPr>
        <w:t>published</w:t>
      </w:r>
      <w:r>
        <w:rPr>
          <w:spacing w:val="-1"/>
          <w:sz w:val="24"/>
        </w:rPr>
        <w:t> </w:t>
      </w:r>
      <w:r>
        <w:rPr>
          <w:spacing w:val="-2"/>
          <w:sz w:val="24"/>
        </w:rPr>
        <w:t>scholarship</w:t>
      </w:r>
    </w:p>
    <w:p>
      <w:pPr>
        <w:pStyle w:val="ListParagraph"/>
        <w:numPr>
          <w:ilvl w:val="1"/>
          <w:numId w:val="1"/>
        </w:numPr>
        <w:tabs>
          <w:tab w:pos="1559" w:val="left" w:leader="none"/>
        </w:tabs>
        <w:spacing w:line="276" w:lineRule="exact" w:before="0" w:after="0"/>
        <w:ind w:left="1559" w:right="0" w:hanging="359"/>
        <w:jc w:val="left"/>
        <w:rPr>
          <w:sz w:val="24"/>
        </w:rPr>
      </w:pPr>
      <w:r>
        <w:rPr>
          <w:sz w:val="24"/>
        </w:rPr>
        <w:t>Pipeline</w:t>
      </w:r>
      <w:r>
        <w:rPr>
          <w:spacing w:val="-2"/>
          <w:sz w:val="24"/>
        </w:rPr>
        <w:t> </w:t>
      </w:r>
      <w:r>
        <w:rPr>
          <w:sz w:val="24"/>
        </w:rPr>
        <w:t>of</w:t>
      </w:r>
      <w:r>
        <w:rPr>
          <w:spacing w:val="-2"/>
          <w:sz w:val="24"/>
        </w:rPr>
        <w:t> </w:t>
      </w:r>
      <w:r>
        <w:rPr>
          <w:sz w:val="24"/>
        </w:rPr>
        <w:t>future</w:t>
      </w:r>
      <w:r>
        <w:rPr>
          <w:spacing w:val="-2"/>
          <w:sz w:val="24"/>
        </w:rPr>
        <w:t> publications</w:t>
      </w:r>
    </w:p>
    <w:p>
      <w:pPr>
        <w:pStyle w:val="ListParagraph"/>
        <w:numPr>
          <w:ilvl w:val="1"/>
          <w:numId w:val="1"/>
        </w:numPr>
        <w:tabs>
          <w:tab w:pos="1559" w:val="left" w:leader="none"/>
        </w:tabs>
        <w:spacing w:line="276" w:lineRule="exact" w:before="0" w:after="0"/>
        <w:ind w:left="1559" w:right="0" w:hanging="359"/>
        <w:jc w:val="left"/>
        <w:rPr>
          <w:sz w:val="24"/>
        </w:rPr>
      </w:pPr>
      <w:r>
        <w:rPr>
          <w:sz w:val="24"/>
        </w:rPr>
        <w:t>Authorship</w:t>
      </w:r>
      <w:r>
        <w:rPr>
          <w:spacing w:val="-3"/>
          <w:sz w:val="24"/>
        </w:rPr>
        <w:t> </w:t>
      </w:r>
      <w:r>
        <w:rPr>
          <w:sz w:val="24"/>
        </w:rPr>
        <w:t>considerations</w:t>
      </w:r>
      <w:r>
        <w:rPr>
          <w:spacing w:val="-2"/>
          <w:sz w:val="24"/>
        </w:rPr>
        <w:t> </w:t>
      </w:r>
      <w:r>
        <w:rPr>
          <w:sz w:val="24"/>
        </w:rPr>
        <w:t>(single</w:t>
      </w:r>
      <w:r>
        <w:rPr>
          <w:spacing w:val="-4"/>
          <w:sz w:val="24"/>
        </w:rPr>
        <w:t> </w:t>
      </w:r>
      <w:r>
        <w:rPr>
          <w:sz w:val="24"/>
        </w:rPr>
        <w:t>authored</w:t>
      </w:r>
      <w:r>
        <w:rPr>
          <w:spacing w:val="-2"/>
          <w:sz w:val="24"/>
        </w:rPr>
        <w:t> </w:t>
      </w:r>
      <w:r>
        <w:rPr>
          <w:sz w:val="24"/>
        </w:rPr>
        <w:t>or</w:t>
      </w:r>
      <w:r>
        <w:rPr>
          <w:spacing w:val="-1"/>
          <w:sz w:val="24"/>
        </w:rPr>
        <w:t> </w:t>
      </w:r>
      <w:r>
        <w:rPr>
          <w:sz w:val="24"/>
        </w:rPr>
        <w:t>co-</w:t>
      </w:r>
      <w:r>
        <w:rPr>
          <w:spacing w:val="-2"/>
          <w:sz w:val="24"/>
        </w:rPr>
        <w:t>authored)</w:t>
      </w:r>
    </w:p>
    <w:p>
      <w:pPr>
        <w:pStyle w:val="ListParagraph"/>
        <w:numPr>
          <w:ilvl w:val="1"/>
          <w:numId w:val="1"/>
        </w:numPr>
        <w:tabs>
          <w:tab w:pos="1560" w:val="left" w:leader="none"/>
        </w:tabs>
        <w:spacing w:line="223" w:lineRule="auto" w:before="4" w:after="0"/>
        <w:ind w:left="1560" w:right="134" w:hanging="360"/>
        <w:jc w:val="left"/>
        <w:rPr>
          <w:sz w:val="24"/>
        </w:rPr>
      </w:pPr>
      <w:r>
        <w:rPr>
          <w:sz w:val="24"/>
        </w:rPr>
        <w:t>Type</w:t>
      </w:r>
      <w:r>
        <w:rPr>
          <w:spacing w:val="-4"/>
          <w:sz w:val="24"/>
        </w:rPr>
        <w:t> </w:t>
      </w:r>
      <w:r>
        <w:rPr>
          <w:sz w:val="24"/>
        </w:rPr>
        <w:t>of</w:t>
      </w:r>
      <w:r>
        <w:rPr>
          <w:spacing w:val="-4"/>
          <w:sz w:val="24"/>
        </w:rPr>
        <w:t> </w:t>
      </w:r>
      <w:r>
        <w:rPr>
          <w:sz w:val="24"/>
        </w:rPr>
        <w:t>publications</w:t>
      </w:r>
      <w:r>
        <w:rPr>
          <w:spacing w:val="-3"/>
          <w:sz w:val="24"/>
        </w:rPr>
        <w:t> </w:t>
      </w:r>
      <w:r>
        <w:rPr>
          <w:sz w:val="24"/>
        </w:rPr>
        <w:t>and</w:t>
      </w:r>
      <w:r>
        <w:rPr>
          <w:spacing w:val="-1"/>
          <w:sz w:val="24"/>
        </w:rPr>
        <w:t> </w:t>
      </w:r>
      <w:r>
        <w:rPr>
          <w:sz w:val="24"/>
        </w:rPr>
        <w:t>outlets</w:t>
      </w:r>
      <w:r>
        <w:rPr>
          <w:spacing w:val="-3"/>
          <w:sz w:val="24"/>
        </w:rPr>
        <w:t> </w:t>
      </w:r>
      <w:r>
        <w:rPr>
          <w:sz w:val="24"/>
        </w:rPr>
        <w:t>–</w:t>
      </w:r>
      <w:r>
        <w:rPr>
          <w:spacing w:val="-3"/>
          <w:sz w:val="24"/>
        </w:rPr>
        <w:t> </w:t>
      </w:r>
      <w:r>
        <w:rPr>
          <w:sz w:val="24"/>
        </w:rPr>
        <w:t>do</w:t>
      </w:r>
      <w:r>
        <w:rPr>
          <w:spacing w:val="-3"/>
          <w:sz w:val="24"/>
        </w:rPr>
        <w:t> </w:t>
      </w:r>
      <w:r>
        <w:rPr>
          <w:sz w:val="24"/>
        </w:rPr>
        <w:t>they</w:t>
      </w:r>
      <w:r>
        <w:rPr>
          <w:spacing w:val="-3"/>
          <w:sz w:val="24"/>
        </w:rPr>
        <w:t> </w:t>
      </w:r>
      <w:r>
        <w:rPr>
          <w:sz w:val="24"/>
        </w:rPr>
        <w:t>reflect</w:t>
      </w:r>
      <w:r>
        <w:rPr>
          <w:spacing w:val="-1"/>
          <w:sz w:val="24"/>
        </w:rPr>
        <w:t> </w:t>
      </w:r>
      <w:r>
        <w:rPr>
          <w:sz w:val="24"/>
        </w:rPr>
        <w:t>what</w:t>
      </w:r>
      <w:r>
        <w:rPr>
          <w:spacing w:val="-3"/>
          <w:sz w:val="24"/>
        </w:rPr>
        <w:t> </w:t>
      </w:r>
      <w:r>
        <w:rPr>
          <w:sz w:val="24"/>
        </w:rPr>
        <w:t>is</w:t>
      </w:r>
      <w:r>
        <w:rPr>
          <w:spacing w:val="-3"/>
          <w:sz w:val="24"/>
        </w:rPr>
        <w:t> </w:t>
      </w:r>
      <w:r>
        <w:rPr>
          <w:sz w:val="24"/>
        </w:rPr>
        <w:t>valued</w:t>
      </w:r>
      <w:r>
        <w:rPr>
          <w:spacing w:val="-3"/>
          <w:sz w:val="24"/>
        </w:rPr>
        <w:t> </w:t>
      </w:r>
      <w:r>
        <w:rPr>
          <w:sz w:val="24"/>
        </w:rPr>
        <w:t>under</w:t>
      </w:r>
      <w:r>
        <w:rPr>
          <w:spacing w:val="-4"/>
          <w:sz w:val="24"/>
        </w:rPr>
        <w:t> </w:t>
      </w:r>
      <w:r>
        <w:rPr>
          <w:sz w:val="24"/>
        </w:rPr>
        <w:t>the</w:t>
      </w:r>
      <w:r>
        <w:rPr>
          <w:spacing w:val="-2"/>
          <w:sz w:val="24"/>
        </w:rPr>
        <w:t> </w:t>
      </w:r>
      <w:r>
        <w:rPr>
          <w:sz w:val="24"/>
        </w:rPr>
        <w:t>criteria the candidate wishes to be evaluated.</w:t>
      </w:r>
    </w:p>
    <w:p>
      <w:pPr>
        <w:pStyle w:val="ListParagraph"/>
        <w:numPr>
          <w:ilvl w:val="0"/>
          <w:numId w:val="1"/>
        </w:numPr>
        <w:tabs>
          <w:tab w:pos="839" w:val="left" w:leader="none"/>
        </w:tabs>
        <w:spacing w:line="294" w:lineRule="exact" w:before="4" w:after="0"/>
        <w:ind w:left="839" w:right="0" w:hanging="359"/>
        <w:jc w:val="left"/>
        <w:rPr>
          <w:sz w:val="24"/>
        </w:rPr>
      </w:pPr>
      <w:r>
        <w:rPr>
          <w:spacing w:val="-2"/>
          <w:sz w:val="24"/>
        </w:rPr>
        <w:t>Teaching</w:t>
      </w:r>
    </w:p>
    <w:p>
      <w:pPr>
        <w:pStyle w:val="ListParagraph"/>
        <w:numPr>
          <w:ilvl w:val="1"/>
          <w:numId w:val="1"/>
        </w:numPr>
        <w:tabs>
          <w:tab w:pos="1559" w:val="left" w:leader="none"/>
        </w:tabs>
        <w:spacing w:line="286" w:lineRule="exact" w:before="0" w:after="0"/>
        <w:ind w:left="1559" w:right="0" w:hanging="359"/>
        <w:jc w:val="left"/>
        <w:rPr>
          <w:sz w:val="24"/>
        </w:rPr>
      </w:pPr>
      <w:r>
        <w:rPr>
          <w:sz w:val="24"/>
        </w:rPr>
        <w:t>Courses</w:t>
      </w:r>
      <w:r>
        <w:rPr>
          <w:spacing w:val="-2"/>
          <w:sz w:val="24"/>
        </w:rPr>
        <w:t> </w:t>
      </w:r>
      <w:r>
        <w:rPr>
          <w:sz w:val="24"/>
        </w:rPr>
        <w:t>taught</w:t>
      </w:r>
      <w:r>
        <w:rPr>
          <w:spacing w:val="-2"/>
          <w:sz w:val="24"/>
        </w:rPr>
        <w:t> </w:t>
      </w:r>
      <w:r>
        <w:rPr>
          <w:sz w:val="24"/>
        </w:rPr>
        <w:t>and</w:t>
      </w:r>
      <w:r>
        <w:rPr>
          <w:spacing w:val="-2"/>
          <w:sz w:val="24"/>
        </w:rPr>
        <w:t> </w:t>
      </w:r>
      <w:r>
        <w:rPr>
          <w:sz w:val="24"/>
        </w:rPr>
        <w:t>syllabus</w:t>
      </w:r>
      <w:r>
        <w:rPr>
          <w:spacing w:val="-1"/>
          <w:sz w:val="24"/>
        </w:rPr>
        <w:t> </w:t>
      </w:r>
      <w:r>
        <w:rPr>
          <w:spacing w:val="-2"/>
          <w:sz w:val="24"/>
        </w:rPr>
        <w:t>feedback</w:t>
      </w:r>
    </w:p>
    <w:p>
      <w:pPr>
        <w:pStyle w:val="ListParagraph"/>
        <w:numPr>
          <w:ilvl w:val="1"/>
          <w:numId w:val="1"/>
        </w:numPr>
        <w:tabs>
          <w:tab w:pos="1559" w:val="left" w:leader="none"/>
        </w:tabs>
        <w:spacing w:line="276" w:lineRule="exact" w:before="0" w:after="0"/>
        <w:ind w:left="1559" w:right="0" w:hanging="359"/>
        <w:jc w:val="left"/>
        <w:rPr>
          <w:sz w:val="24"/>
        </w:rPr>
      </w:pPr>
      <w:r>
        <w:rPr>
          <w:sz w:val="24"/>
        </w:rPr>
        <w:t>Teaching</w:t>
      </w:r>
      <w:r>
        <w:rPr>
          <w:spacing w:val="-4"/>
          <w:sz w:val="24"/>
        </w:rPr>
        <w:t> </w:t>
      </w:r>
      <w:r>
        <w:rPr>
          <w:spacing w:val="-2"/>
          <w:sz w:val="24"/>
        </w:rPr>
        <w:t>evaluations</w:t>
      </w:r>
    </w:p>
    <w:p>
      <w:pPr>
        <w:pStyle w:val="ListParagraph"/>
        <w:numPr>
          <w:ilvl w:val="1"/>
          <w:numId w:val="1"/>
        </w:numPr>
        <w:tabs>
          <w:tab w:pos="1559" w:val="left" w:leader="none"/>
        </w:tabs>
        <w:spacing w:line="276" w:lineRule="exact" w:before="0" w:after="0"/>
        <w:ind w:left="1559" w:right="0" w:hanging="359"/>
        <w:jc w:val="left"/>
        <w:rPr>
          <w:sz w:val="24"/>
        </w:rPr>
      </w:pPr>
      <w:r>
        <w:rPr>
          <w:sz w:val="24"/>
        </w:rPr>
        <w:t>Teaching</w:t>
      </w:r>
      <w:r>
        <w:rPr>
          <w:spacing w:val="-4"/>
          <w:sz w:val="24"/>
        </w:rPr>
        <w:t> </w:t>
      </w:r>
      <w:r>
        <w:rPr>
          <w:sz w:val="24"/>
        </w:rPr>
        <w:t>improvement</w:t>
      </w:r>
      <w:r>
        <w:rPr>
          <w:spacing w:val="-1"/>
          <w:sz w:val="24"/>
        </w:rPr>
        <w:t> </w:t>
      </w:r>
      <w:r>
        <w:rPr>
          <w:sz w:val="24"/>
        </w:rPr>
        <w:t>techniques</w:t>
      </w:r>
      <w:r>
        <w:rPr>
          <w:spacing w:val="-1"/>
          <w:sz w:val="24"/>
        </w:rPr>
        <w:t> </w:t>
      </w:r>
      <w:r>
        <w:rPr>
          <w:sz w:val="24"/>
        </w:rPr>
        <w:t>(e.g.</w:t>
      </w:r>
      <w:r>
        <w:rPr>
          <w:spacing w:val="-2"/>
          <w:sz w:val="24"/>
        </w:rPr>
        <w:t> </w:t>
      </w:r>
      <w:r>
        <w:rPr>
          <w:sz w:val="24"/>
        </w:rPr>
        <w:t>peer</w:t>
      </w:r>
      <w:r>
        <w:rPr>
          <w:spacing w:val="-2"/>
          <w:sz w:val="24"/>
        </w:rPr>
        <w:t> </w:t>
      </w:r>
      <w:r>
        <w:rPr>
          <w:sz w:val="24"/>
        </w:rPr>
        <w:t>review</w:t>
      </w:r>
      <w:r>
        <w:rPr>
          <w:spacing w:val="-2"/>
          <w:sz w:val="24"/>
        </w:rPr>
        <w:t> </w:t>
      </w:r>
      <w:r>
        <w:rPr>
          <w:sz w:val="24"/>
        </w:rPr>
        <w:t>of</w:t>
      </w:r>
      <w:r>
        <w:rPr>
          <w:spacing w:val="-2"/>
          <w:sz w:val="24"/>
        </w:rPr>
        <w:t> teaching)</w:t>
      </w:r>
    </w:p>
    <w:p>
      <w:pPr>
        <w:pStyle w:val="ListParagraph"/>
        <w:numPr>
          <w:ilvl w:val="1"/>
          <w:numId w:val="1"/>
        </w:numPr>
        <w:tabs>
          <w:tab w:pos="1559" w:val="left" w:leader="none"/>
        </w:tabs>
        <w:spacing w:line="276" w:lineRule="exact" w:before="0" w:after="0"/>
        <w:ind w:left="1559" w:right="0" w:hanging="359"/>
        <w:jc w:val="left"/>
        <w:rPr>
          <w:sz w:val="24"/>
        </w:rPr>
      </w:pPr>
      <w:r>
        <w:rPr>
          <w:sz w:val="24"/>
        </w:rPr>
        <w:t>Mentoring/advising</w:t>
      </w:r>
      <w:r>
        <w:rPr>
          <w:spacing w:val="-2"/>
          <w:sz w:val="24"/>
        </w:rPr>
        <w:t> </w:t>
      </w:r>
      <w:r>
        <w:rPr>
          <w:sz w:val="24"/>
        </w:rPr>
        <w:t>of</w:t>
      </w:r>
      <w:r>
        <w:rPr>
          <w:spacing w:val="-2"/>
          <w:sz w:val="24"/>
        </w:rPr>
        <w:t> students</w:t>
      </w:r>
    </w:p>
    <w:p>
      <w:pPr>
        <w:pStyle w:val="ListParagraph"/>
        <w:numPr>
          <w:ilvl w:val="1"/>
          <w:numId w:val="1"/>
        </w:numPr>
        <w:tabs>
          <w:tab w:pos="1559" w:val="left" w:leader="none"/>
        </w:tabs>
        <w:spacing w:line="276" w:lineRule="exact" w:before="0" w:after="0"/>
        <w:ind w:left="1559" w:right="0" w:hanging="359"/>
        <w:jc w:val="left"/>
        <w:rPr>
          <w:sz w:val="24"/>
        </w:rPr>
      </w:pPr>
      <w:r>
        <w:rPr>
          <w:sz w:val="24"/>
        </w:rPr>
        <w:t>Teaching</w:t>
      </w:r>
      <w:r>
        <w:rPr>
          <w:spacing w:val="-4"/>
          <w:sz w:val="24"/>
        </w:rPr>
        <w:t> </w:t>
      </w:r>
      <w:r>
        <w:rPr>
          <w:spacing w:val="-2"/>
          <w:sz w:val="24"/>
        </w:rPr>
        <w:t>publications</w:t>
      </w:r>
    </w:p>
    <w:p>
      <w:pPr>
        <w:pStyle w:val="ListParagraph"/>
        <w:numPr>
          <w:ilvl w:val="0"/>
          <w:numId w:val="1"/>
        </w:numPr>
        <w:tabs>
          <w:tab w:pos="839" w:val="left" w:leader="none"/>
        </w:tabs>
        <w:spacing w:line="283" w:lineRule="exact" w:before="0" w:after="0"/>
        <w:ind w:left="839" w:right="0" w:hanging="359"/>
        <w:jc w:val="left"/>
        <w:rPr>
          <w:sz w:val="24"/>
        </w:rPr>
      </w:pPr>
      <w:r>
        <w:rPr>
          <w:spacing w:val="-2"/>
          <w:sz w:val="24"/>
        </w:rPr>
        <w:t>Service</w:t>
      </w:r>
    </w:p>
    <w:p>
      <w:pPr>
        <w:pStyle w:val="ListParagraph"/>
        <w:numPr>
          <w:ilvl w:val="1"/>
          <w:numId w:val="1"/>
        </w:numPr>
        <w:tabs>
          <w:tab w:pos="1560" w:val="left" w:leader="none"/>
        </w:tabs>
        <w:spacing w:line="223" w:lineRule="auto" w:before="14" w:after="0"/>
        <w:ind w:left="1560" w:right="341" w:hanging="360"/>
        <w:jc w:val="left"/>
        <w:rPr>
          <w:sz w:val="24"/>
        </w:rPr>
      </w:pPr>
      <w:r>
        <w:rPr>
          <w:sz w:val="24"/>
        </w:rPr>
        <w:t>Appropriate</w:t>
      </w:r>
      <w:r>
        <w:rPr>
          <w:spacing w:val="-4"/>
          <w:sz w:val="24"/>
        </w:rPr>
        <w:t> </w:t>
      </w:r>
      <w:r>
        <w:rPr>
          <w:sz w:val="24"/>
        </w:rPr>
        <w:t>level</w:t>
      </w:r>
      <w:r>
        <w:rPr>
          <w:spacing w:val="-3"/>
          <w:sz w:val="24"/>
        </w:rPr>
        <w:t> </w:t>
      </w:r>
      <w:r>
        <w:rPr>
          <w:sz w:val="24"/>
        </w:rPr>
        <w:t>of</w:t>
      </w:r>
      <w:r>
        <w:rPr>
          <w:spacing w:val="-4"/>
          <w:sz w:val="24"/>
        </w:rPr>
        <w:t> </w:t>
      </w:r>
      <w:r>
        <w:rPr>
          <w:sz w:val="24"/>
        </w:rPr>
        <w:t>service</w:t>
      </w:r>
      <w:r>
        <w:rPr>
          <w:spacing w:val="-4"/>
          <w:sz w:val="24"/>
        </w:rPr>
        <w:t> </w:t>
      </w:r>
      <w:r>
        <w:rPr>
          <w:sz w:val="24"/>
        </w:rPr>
        <w:t>–</w:t>
      </w:r>
      <w:r>
        <w:rPr>
          <w:spacing w:val="-3"/>
          <w:sz w:val="24"/>
        </w:rPr>
        <w:t> </w:t>
      </w:r>
      <w:r>
        <w:rPr>
          <w:sz w:val="24"/>
        </w:rPr>
        <w:t>for</w:t>
      </w:r>
      <w:r>
        <w:rPr>
          <w:spacing w:val="-2"/>
          <w:sz w:val="24"/>
        </w:rPr>
        <w:t> </w:t>
      </w:r>
      <w:r>
        <w:rPr>
          <w:sz w:val="24"/>
        </w:rPr>
        <w:t>each</w:t>
      </w:r>
      <w:r>
        <w:rPr>
          <w:spacing w:val="-3"/>
          <w:sz w:val="24"/>
        </w:rPr>
        <w:t> </w:t>
      </w:r>
      <w:r>
        <w:rPr>
          <w:sz w:val="24"/>
        </w:rPr>
        <w:t>of</w:t>
      </w:r>
      <w:r>
        <w:rPr>
          <w:spacing w:val="-4"/>
          <w:sz w:val="24"/>
        </w:rPr>
        <w:t> </w:t>
      </w:r>
      <w:r>
        <w:rPr>
          <w:sz w:val="24"/>
        </w:rPr>
        <w:t>the</w:t>
      </w:r>
      <w:r>
        <w:rPr>
          <w:spacing w:val="-4"/>
          <w:sz w:val="24"/>
        </w:rPr>
        <w:t> </w:t>
      </w:r>
      <w:r>
        <w:rPr>
          <w:sz w:val="24"/>
        </w:rPr>
        <w:t>areas:</w:t>
      </w:r>
      <w:r>
        <w:rPr>
          <w:spacing w:val="-3"/>
          <w:sz w:val="24"/>
        </w:rPr>
        <w:t> </w:t>
      </w:r>
      <w:r>
        <w:rPr>
          <w:sz w:val="24"/>
        </w:rPr>
        <w:t>national,</w:t>
      </w:r>
      <w:r>
        <w:rPr>
          <w:spacing w:val="-3"/>
          <w:sz w:val="24"/>
        </w:rPr>
        <w:t> </w:t>
      </w:r>
      <w:r>
        <w:rPr>
          <w:sz w:val="24"/>
        </w:rPr>
        <w:t>university,</w:t>
      </w:r>
      <w:r>
        <w:rPr>
          <w:spacing w:val="-3"/>
          <w:sz w:val="24"/>
        </w:rPr>
        <w:t> </w:t>
      </w:r>
      <w:r>
        <w:rPr>
          <w:sz w:val="24"/>
        </w:rPr>
        <w:t>school, </w:t>
      </w:r>
      <w:r>
        <w:rPr>
          <w:spacing w:val="-2"/>
          <w:sz w:val="24"/>
        </w:rPr>
        <w:t>department</w:t>
      </w:r>
    </w:p>
    <w:p>
      <w:pPr>
        <w:pStyle w:val="ListParagraph"/>
        <w:numPr>
          <w:ilvl w:val="1"/>
          <w:numId w:val="1"/>
        </w:numPr>
        <w:tabs>
          <w:tab w:pos="1559" w:val="left" w:leader="none"/>
        </w:tabs>
        <w:spacing w:line="286" w:lineRule="exact" w:before="4" w:after="0"/>
        <w:ind w:left="1559" w:right="0" w:hanging="359"/>
        <w:jc w:val="left"/>
        <w:rPr>
          <w:sz w:val="24"/>
        </w:rPr>
      </w:pPr>
      <w:r>
        <w:rPr>
          <w:sz w:val="24"/>
        </w:rPr>
        <w:t>Service</w:t>
      </w:r>
      <w:r>
        <w:rPr>
          <w:spacing w:val="-4"/>
          <w:sz w:val="24"/>
        </w:rPr>
        <w:t> </w:t>
      </w:r>
      <w:r>
        <w:rPr>
          <w:spacing w:val="-2"/>
          <w:sz w:val="24"/>
        </w:rPr>
        <w:t>publications</w:t>
      </w:r>
    </w:p>
    <w:p>
      <w:pPr>
        <w:pStyle w:val="ListParagraph"/>
        <w:numPr>
          <w:ilvl w:val="0"/>
          <w:numId w:val="1"/>
        </w:numPr>
        <w:tabs>
          <w:tab w:pos="840" w:val="left" w:leader="none"/>
        </w:tabs>
        <w:spacing w:line="240" w:lineRule="auto" w:before="0" w:after="0"/>
        <w:ind w:left="840" w:right="523" w:hanging="360"/>
        <w:jc w:val="left"/>
        <w:rPr>
          <w:sz w:val="24"/>
        </w:rPr>
      </w:pPr>
      <w:r>
        <w:rPr>
          <w:sz w:val="24"/>
        </w:rPr>
        <w:t>Suggestions</w:t>
      </w:r>
      <w:r>
        <w:rPr>
          <w:spacing w:val="-3"/>
          <w:sz w:val="24"/>
        </w:rPr>
        <w:t> </w:t>
      </w:r>
      <w:r>
        <w:rPr>
          <w:sz w:val="24"/>
        </w:rPr>
        <w:t>to</w:t>
      </w:r>
      <w:r>
        <w:rPr>
          <w:spacing w:val="-3"/>
          <w:sz w:val="24"/>
        </w:rPr>
        <w:t> </w:t>
      </w:r>
      <w:r>
        <w:rPr>
          <w:sz w:val="24"/>
        </w:rPr>
        <w:t>consider</w:t>
      </w:r>
      <w:r>
        <w:rPr>
          <w:spacing w:val="-4"/>
          <w:sz w:val="24"/>
        </w:rPr>
        <w:t> </w:t>
      </w:r>
      <w:r>
        <w:rPr>
          <w:sz w:val="24"/>
        </w:rPr>
        <w:t>for</w:t>
      </w:r>
      <w:r>
        <w:rPr>
          <w:spacing w:val="-4"/>
          <w:sz w:val="24"/>
        </w:rPr>
        <w:t> </w:t>
      </w:r>
      <w:r>
        <w:rPr>
          <w:sz w:val="24"/>
        </w:rPr>
        <w:t>the</w:t>
      </w:r>
      <w:r>
        <w:rPr>
          <w:spacing w:val="-4"/>
          <w:sz w:val="24"/>
        </w:rPr>
        <w:t> </w:t>
      </w:r>
      <w:r>
        <w:rPr>
          <w:sz w:val="24"/>
        </w:rPr>
        <w:t>future</w:t>
      </w:r>
      <w:r>
        <w:rPr>
          <w:spacing w:val="-4"/>
          <w:sz w:val="24"/>
        </w:rPr>
        <w:t> </w:t>
      </w:r>
      <w:r>
        <w:rPr>
          <w:sz w:val="24"/>
        </w:rPr>
        <w:t>in</w:t>
      </w:r>
      <w:r>
        <w:rPr>
          <w:spacing w:val="-3"/>
          <w:sz w:val="24"/>
        </w:rPr>
        <w:t> </w:t>
      </w:r>
      <w:r>
        <w:rPr>
          <w:sz w:val="24"/>
        </w:rPr>
        <w:t>each</w:t>
      </w:r>
      <w:r>
        <w:rPr>
          <w:spacing w:val="-3"/>
          <w:sz w:val="24"/>
        </w:rPr>
        <w:t> </w:t>
      </w:r>
      <w:r>
        <w:rPr>
          <w:sz w:val="24"/>
        </w:rPr>
        <w:t>of</w:t>
      </w:r>
      <w:r>
        <w:rPr>
          <w:spacing w:val="-4"/>
          <w:sz w:val="24"/>
        </w:rPr>
        <w:t> </w:t>
      </w:r>
      <w:r>
        <w:rPr>
          <w:sz w:val="24"/>
        </w:rPr>
        <w:t>the</w:t>
      </w:r>
      <w:r>
        <w:rPr>
          <w:spacing w:val="-4"/>
          <w:sz w:val="24"/>
        </w:rPr>
        <w:t> </w:t>
      </w:r>
      <w:r>
        <w:rPr>
          <w:sz w:val="24"/>
        </w:rPr>
        <w:t>areas</w:t>
      </w:r>
      <w:r>
        <w:rPr>
          <w:spacing w:val="-3"/>
          <w:sz w:val="24"/>
        </w:rPr>
        <w:t> </w:t>
      </w:r>
      <w:r>
        <w:rPr>
          <w:sz w:val="24"/>
        </w:rPr>
        <w:t>of</w:t>
      </w:r>
      <w:r>
        <w:rPr>
          <w:spacing w:val="-4"/>
          <w:sz w:val="24"/>
        </w:rPr>
        <w:t> </w:t>
      </w:r>
      <w:r>
        <w:rPr>
          <w:sz w:val="24"/>
        </w:rPr>
        <w:t>Research,</w:t>
      </w:r>
      <w:r>
        <w:rPr>
          <w:spacing w:val="-3"/>
          <w:sz w:val="24"/>
        </w:rPr>
        <w:t> </w:t>
      </w:r>
      <w:r>
        <w:rPr>
          <w:sz w:val="24"/>
        </w:rPr>
        <w:t>Teaching,</w:t>
      </w:r>
      <w:r>
        <w:rPr>
          <w:spacing w:val="-3"/>
          <w:sz w:val="24"/>
        </w:rPr>
        <w:t> </w:t>
      </w:r>
      <w:r>
        <w:rPr>
          <w:sz w:val="24"/>
        </w:rPr>
        <w:t>and Service. This can be the last paragraph in each section.</w:t>
      </w:r>
    </w:p>
    <w:p>
      <w:pPr>
        <w:pStyle w:val="BodyText"/>
        <w:rPr>
          <w:sz w:val="23"/>
        </w:rPr>
      </w:pPr>
    </w:p>
    <w:p>
      <w:pPr>
        <w:pStyle w:val="BodyText"/>
        <w:ind w:left="120" w:right="378"/>
        <w:jc w:val="both"/>
      </w:pPr>
      <w:r>
        <w:rPr/>
        <w:t>It is appropriate to provide feedback about how the candidate’s materials were presented (e.g. structure</w:t>
      </w:r>
      <w:r>
        <w:rPr>
          <w:spacing w:val="-4"/>
        </w:rPr>
        <w:t> </w:t>
      </w:r>
      <w:r>
        <w:rPr/>
        <w:t>of</w:t>
      </w:r>
      <w:r>
        <w:rPr>
          <w:spacing w:val="-4"/>
        </w:rPr>
        <w:t> </w:t>
      </w:r>
      <w:r>
        <w:rPr/>
        <w:t>CV,</w:t>
      </w:r>
      <w:r>
        <w:rPr>
          <w:spacing w:val="-3"/>
        </w:rPr>
        <w:t> </w:t>
      </w:r>
      <w:r>
        <w:rPr/>
        <w:t>statement</w:t>
      </w:r>
      <w:r>
        <w:rPr>
          <w:spacing w:val="-3"/>
        </w:rPr>
        <w:t> </w:t>
      </w:r>
      <w:r>
        <w:rPr/>
        <w:t>clarity).</w:t>
      </w:r>
      <w:r>
        <w:rPr>
          <w:spacing w:val="-3"/>
        </w:rPr>
        <w:t> </w:t>
      </w:r>
      <w:r>
        <w:rPr/>
        <w:t>This</w:t>
      </w:r>
      <w:r>
        <w:rPr>
          <w:spacing w:val="-3"/>
        </w:rPr>
        <w:t> </w:t>
      </w:r>
      <w:r>
        <w:rPr/>
        <w:t>may</w:t>
      </w:r>
      <w:r>
        <w:rPr>
          <w:spacing w:val="-3"/>
        </w:rPr>
        <w:t> </w:t>
      </w:r>
      <w:r>
        <w:rPr/>
        <w:t>include</w:t>
      </w:r>
      <w:r>
        <w:rPr>
          <w:spacing w:val="-4"/>
        </w:rPr>
        <w:t> </w:t>
      </w:r>
      <w:r>
        <w:rPr/>
        <w:t>positive</w:t>
      </w:r>
      <w:r>
        <w:rPr>
          <w:spacing w:val="-4"/>
        </w:rPr>
        <w:t> </w:t>
      </w:r>
      <w:r>
        <w:rPr/>
        <w:t>comments,</w:t>
      </w:r>
      <w:r>
        <w:rPr>
          <w:spacing w:val="-3"/>
        </w:rPr>
        <w:t> </w:t>
      </w:r>
      <w:r>
        <w:rPr/>
        <w:t>as</w:t>
      </w:r>
      <w:r>
        <w:rPr>
          <w:spacing w:val="-3"/>
        </w:rPr>
        <w:t> </w:t>
      </w:r>
      <w:r>
        <w:rPr/>
        <w:t>well</w:t>
      </w:r>
      <w:r>
        <w:rPr>
          <w:spacing w:val="-3"/>
        </w:rPr>
        <w:t> </w:t>
      </w:r>
      <w:r>
        <w:rPr/>
        <w:t>as</w:t>
      </w:r>
      <w:r>
        <w:rPr>
          <w:spacing w:val="-3"/>
        </w:rPr>
        <w:t> </w:t>
      </w:r>
      <w:r>
        <w:rPr/>
        <w:t>things</w:t>
      </w:r>
      <w:r>
        <w:rPr>
          <w:spacing w:val="-3"/>
        </w:rPr>
        <w:t> </w:t>
      </w:r>
      <w:r>
        <w:rPr/>
        <w:t>that were confusing or misunderstood.</w:t>
      </w:r>
    </w:p>
    <w:p>
      <w:pPr>
        <w:pStyle w:val="BodyText"/>
        <w:rPr>
          <w:sz w:val="20"/>
        </w:rPr>
      </w:pPr>
    </w:p>
    <w:p>
      <w:pPr>
        <w:pStyle w:val="BodyText"/>
        <w:rPr>
          <w:sz w:val="20"/>
        </w:rPr>
      </w:pPr>
    </w:p>
    <w:p>
      <w:pPr>
        <w:pStyle w:val="BodyText"/>
        <w:rPr>
          <w:sz w:val="20"/>
        </w:rPr>
      </w:pPr>
    </w:p>
    <w:p>
      <w:pPr>
        <w:pStyle w:val="BodyText"/>
        <w:spacing w:before="3"/>
        <w:rPr>
          <w:sz w:val="29"/>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228953</wp:posOffset>
                </wp:positionV>
                <wp:extent cx="1828800"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027845pt;width:144pt;height:.6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1"/>
        <w:ind w:left="120" w:right="67" w:firstLine="0"/>
        <w:jc w:val="left"/>
        <w:rPr>
          <w:sz w:val="20"/>
        </w:rPr>
      </w:pPr>
      <w:bookmarkStart w:name="_bookmark0" w:id="1"/>
      <w:bookmarkEnd w:id="1"/>
      <w:r>
        <w:rPr/>
      </w:r>
      <w:r>
        <w:rPr>
          <w:sz w:val="20"/>
          <w:vertAlign w:val="superscript"/>
        </w:rPr>
        <w:t>1</w:t>
      </w:r>
      <w:r>
        <w:rPr>
          <w:sz w:val="20"/>
          <w:vertAlign w:val="baseline"/>
        </w:rPr>
        <w:t> The promotion criteria are accessible here: </w:t>
      </w:r>
      <w:hyperlink r:id="rId5">
        <w:r>
          <w:rPr>
            <w:color w:val="0562C1"/>
            <w:sz w:val="20"/>
            <w:u w:val="single" w:color="0562C1"/>
            <w:vertAlign w:val="baseline"/>
          </w:rPr>
          <w:t>https://education.indiana.edu/faculty/governance/policy-</w:t>
        </w:r>
      </w:hyperlink>
      <w:r>
        <w:rPr>
          <w:color w:val="0562C1"/>
          <w:sz w:val="20"/>
          <w:vertAlign w:val="baseline"/>
        </w:rPr>
        <w:t> </w:t>
      </w:r>
      <w:hyperlink r:id="rId5">
        <w:r>
          <w:rPr>
            <w:color w:val="0562C1"/>
            <w:sz w:val="20"/>
            <w:u w:val="single" w:color="0562C1"/>
            <w:vertAlign w:val="baseline"/>
          </w:rPr>
          <w:t>council/policies.html</w:t>
        </w:r>
        <w:r>
          <w:rPr>
            <w:sz w:val="20"/>
            <w:vertAlign w:val="baseline"/>
          </w:rPr>
          <w:t>.</w:t>
        </w:r>
      </w:hyperlink>
      <w:r>
        <w:rPr>
          <w:spacing w:val="-3"/>
          <w:sz w:val="20"/>
          <w:vertAlign w:val="baseline"/>
        </w:rPr>
        <w:t> </w:t>
      </w:r>
      <w:r>
        <w:rPr>
          <w:sz w:val="20"/>
          <w:vertAlign w:val="baseline"/>
        </w:rPr>
        <w:t>There</w:t>
      </w:r>
      <w:r>
        <w:rPr>
          <w:spacing w:val="-4"/>
          <w:sz w:val="20"/>
          <w:vertAlign w:val="baseline"/>
        </w:rPr>
        <w:t> </w:t>
      </w:r>
      <w:r>
        <w:rPr>
          <w:sz w:val="20"/>
          <w:vertAlign w:val="baseline"/>
        </w:rPr>
        <w:t>are</w:t>
      </w:r>
      <w:r>
        <w:rPr>
          <w:spacing w:val="-4"/>
          <w:sz w:val="20"/>
          <w:vertAlign w:val="baseline"/>
        </w:rPr>
        <w:t> </w:t>
      </w:r>
      <w:r>
        <w:rPr>
          <w:sz w:val="20"/>
          <w:vertAlign w:val="baseline"/>
        </w:rPr>
        <w:t>specific</w:t>
      </w:r>
      <w:r>
        <w:rPr>
          <w:spacing w:val="-4"/>
          <w:sz w:val="20"/>
          <w:vertAlign w:val="baseline"/>
        </w:rPr>
        <w:t> </w:t>
      </w:r>
      <w:r>
        <w:rPr>
          <w:sz w:val="20"/>
          <w:vertAlign w:val="baseline"/>
        </w:rPr>
        <w:t>criteria</w:t>
      </w:r>
      <w:r>
        <w:rPr>
          <w:spacing w:val="-4"/>
          <w:sz w:val="20"/>
          <w:vertAlign w:val="baseline"/>
        </w:rPr>
        <w:t> </w:t>
      </w:r>
      <w:r>
        <w:rPr>
          <w:sz w:val="20"/>
          <w:vertAlign w:val="baseline"/>
        </w:rPr>
        <w:t>for</w:t>
      </w:r>
      <w:r>
        <w:rPr>
          <w:spacing w:val="-3"/>
          <w:sz w:val="20"/>
          <w:vertAlign w:val="baseline"/>
        </w:rPr>
        <w:t> </w:t>
      </w:r>
      <w:r>
        <w:rPr>
          <w:sz w:val="20"/>
          <w:vertAlign w:val="baseline"/>
        </w:rPr>
        <w:t>clinical</w:t>
      </w:r>
      <w:r>
        <w:rPr>
          <w:spacing w:val="-7"/>
          <w:sz w:val="20"/>
          <w:vertAlign w:val="baseline"/>
        </w:rPr>
        <w:t> </w:t>
      </w:r>
      <w:r>
        <w:rPr>
          <w:sz w:val="20"/>
          <w:vertAlign w:val="baseline"/>
        </w:rPr>
        <w:t>faculty,</w:t>
      </w:r>
      <w:r>
        <w:rPr>
          <w:spacing w:val="-3"/>
          <w:sz w:val="20"/>
          <w:vertAlign w:val="baseline"/>
        </w:rPr>
        <w:t> </w:t>
      </w:r>
      <w:r>
        <w:rPr>
          <w:sz w:val="20"/>
          <w:vertAlign w:val="baseline"/>
        </w:rPr>
        <w:t>lecturers,</w:t>
      </w:r>
      <w:r>
        <w:rPr>
          <w:spacing w:val="-3"/>
          <w:sz w:val="20"/>
          <w:vertAlign w:val="baseline"/>
        </w:rPr>
        <w:t> </w:t>
      </w:r>
      <w:r>
        <w:rPr>
          <w:sz w:val="20"/>
          <w:vertAlign w:val="baseline"/>
        </w:rPr>
        <w:t>research</w:t>
      </w:r>
      <w:r>
        <w:rPr>
          <w:spacing w:val="-3"/>
          <w:sz w:val="20"/>
          <w:vertAlign w:val="baseline"/>
        </w:rPr>
        <w:t> </w:t>
      </w:r>
      <w:r>
        <w:rPr>
          <w:sz w:val="20"/>
          <w:vertAlign w:val="baseline"/>
        </w:rPr>
        <w:t>scientists,</w:t>
      </w:r>
      <w:r>
        <w:rPr>
          <w:spacing w:val="-3"/>
          <w:sz w:val="20"/>
          <w:vertAlign w:val="baseline"/>
        </w:rPr>
        <w:t> </w:t>
      </w:r>
      <w:r>
        <w:rPr>
          <w:sz w:val="20"/>
          <w:vertAlign w:val="baseline"/>
        </w:rPr>
        <w:t>and</w:t>
      </w:r>
      <w:r>
        <w:rPr>
          <w:spacing w:val="-3"/>
          <w:sz w:val="20"/>
          <w:vertAlign w:val="baseline"/>
        </w:rPr>
        <w:t> </w:t>
      </w:r>
      <w:r>
        <w:rPr>
          <w:sz w:val="20"/>
          <w:vertAlign w:val="baseline"/>
        </w:rPr>
        <w:t>tenure-track faculty that should be used depending on the candidate’s classification.</w:t>
      </w:r>
    </w:p>
    <w:sectPr>
      <w:type w:val="continuous"/>
      <w:pgSz w:w="12240" w:h="15840"/>
      <w:pgMar w:top="1360" w:bottom="280" w:left="13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37"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115" w:hanging="360"/>
      </w:pPr>
      <w:rPr>
        <w:rFonts w:hint="default"/>
        <w:lang w:val="en-US" w:eastAsia="en-US" w:bidi="ar-SA"/>
      </w:rPr>
    </w:lvl>
    <w:lvl w:ilvl="6">
      <w:start w:val="0"/>
      <w:numFmt w:val="bullet"/>
      <w:lvlText w:val="•"/>
      <w:lvlJc w:val="left"/>
      <w:pPr>
        <w:ind w:left="6004" w:hanging="360"/>
      </w:pPr>
      <w:rPr>
        <w:rFonts w:hint="default"/>
        <w:lang w:val="en-US" w:eastAsia="en-US" w:bidi="ar-SA"/>
      </w:rPr>
    </w:lvl>
    <w:lvl w:ilvl="7">
      <w:start w:val="0"/>
      <w:numFmt w:val="bullet"/>
      <w:lvlText w:val="•"/>
      <w:lvlJc w:val="left"/>
      <w:pPr>
        <w:ind w:left="6893" w:hanging="360"/>
      </w:pPr>
      <w:rPr>
        <w:rFonts w:hint="default"/>
        <w:lang w:val="en-US" w:eastAsia="en-US" w:bidi="ar-SA"/>
      </w:rPr>
    </w:lvl>
    <w:lvl w:ilvl="8">
      <w:start w:val="0"/>
      <w:numFmt w:val="bullet"/>
      <w:lvlText w:val="•"/>
      <w:lvlJc w:val="left"/>
      <w:pPr>
        <w:ind w:left="778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79"/>
      <w:ind w:left="2404" w:right="2369"/>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76" w:lineRule="exact"/>
      <w:ind w:left="155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education.indiana.edu/faculty/governance/policy-council/policies.html"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Vasti</dc:creator>
  <dc:description/>
  <dcterms:created xsi:type="dcterms:W3CDTF">2023-12-06T18:10:54Z</dcterms:created>
  <dcterms:modified xsi:type="dcterms:W3CDTF">2023-12-06T18:10:54Z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0x0101000B459BD834860A4B96A5CA1716A79AC0</vt:lpwstr>
  </property>
  <property fmtid="{D5CDD505-2E9C-101B-9397-08002B2CF9AE}" pid="3" name="Created">
    <vt:filetime>2021-10-07T00:00:00Z</vt:filetime>
  </property>
  <property fmtid="{D5CDD505-2E9C-101B-9397-08002B2CF9AE}" pid="4" name="Creator">
    <vt:lpwstr>Acrobat PDFMaker 17 for Word</vt:lpwstr>
  </property>
  <property fmtid="{D5CDD505-2E9C-101B-9397-08002B2CF9AE}" pid="5" name="LastSaved">
    <vt:filetime>2023-12-06T00:00:00Z</vt:filetime>
  </property>
  <property fmtid="{D5CDD505-2E9C-101B-9397-08002B2CF9AE}" pid="6" name="Producer">
    <vt:lpwstr>Adobe PDF Library 17.11.238</vt:lpwstr>
  </property>
  <property fmtid="{D5CDD505-2E9C-101B-9397-08002B2CF9AE}" pid="7" name="SourceModified">
    <vt:lpwstr>D:20210916145630</vt:lpwstr>
  </property>
</Properties>
</file>