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IUB</w:t>
      </w:r>
      <w:r>
        <w:rPr>
          <w:spacing w:val="-4"/>
        </w:rPr>
        <w:t> </w:t>
      </w:r>
      <w:r>
        <w:rPr/>
        <w:t>Third</w:t>
      </w:r>
      <w:r>
        <w:rPr>
          <w:spacing w:val="-5"/>
        </w:rPr>
        <w:t> </w:t>
      </w:r>
      <w:r>
        <w:rPr/>
        <w:t>Year</w:t>
      </w:r>
      <w:r>
        <w:rPr>
          <w:spacing w:val="-4"/>
        </w:rPr>
        <w:t> </w:t>
      </w:r>
      <w:r>
        <w:rPr>
          <w:spacing w:val="-2"/>
        </w:rPr>
        <w:t>Review</w:t>
      </w:r>
    </w:p>
    <w:p>
      <w:pPr>
        <w:pStyle w:val="BodyText"/>
        <w:spacing w:before="5"/>
        <w:rPr>
          <w:b/>
          <w:sz w:val="24"/>
        </w:rPr>
      </w:pPr>
    </w:p>
    <w:p>
      <w:pPr>
        <w:pStyle w:val="BodyText"/>
        <w:ind w:left="120" w:right="84"/>
      </w:pPr>
      <w:r>
        <w:rPr/>
        <w:t>The third year review is an opportunity to obtain feedback on the tenure track faculty member's progress toward tenure.</w:t>
      </w:r>
      <w:r>
        <w:rPr>
          <w:spacing w:val="40"/>
        </w:rPr>
        <w:t> </w:t>
      </w:r>
      <w:r>
        <w:rPr/>
        <w:t>A dossier must be submitted to the department chair by January 15 of the candidate's third year. The department chair, in consultation with the executive associate dean,</w:t>
      </w:r>
      <w:r>
        <w:rPr>
          <w:spacing w:val="-2"/>
        </w:rPr>
        <w:t> </w:t>
      </w:r>
      <w:r>
        <w:rPr/>
        <w:t>will</w:t>
      </w:r>
      <w:r>
        <w:rPr>
          <w:spacing w:val="-3"/>
        </w:rPr>
        <w:t> </w:t>
      </w:r>
      <w:r>
        <w:rPr/>
        <w:t>identify</w:t>
      </w:r>
      <w:r>
        <w:rPr>
          <w:spacing w:val="-7"/>
        </w:rPr>
        <w:t> </w:t>
      </w:r>
      <w:r>
        <w:rPr/>
        <w:t>a</w:t>
      </w:r>
      <w:r>
        <w:rPr>
          <w:spacing w:val="-5"/>
        </w:rPr>
        <w:t> </w:t>
      </w:r>
      <w:r>
        <w:rPr/>
        <w:t>three</w:t>
      </w:r>
      <w:r>
        <w:rPr>
          <w:spacing w:val="-2"/>
        </w:rPr>
        <w:t> </w:t>
      </w:r>
      <w:r>
        <w:rPr/>
        <w:t>person</w:t>
      </w:r>
      <w:r>
        <w:rPr>
          <w:spacing w:val="-5"/>
        </w:rPr>
        <w:t> </w:t>
      </w:r>
      <w:r>
        <w:rPr/>
        <w:t>review</w:t>
      </w:r>
      <w:r>
        <w:rPr>
          <w:spacing w:val="-4"/>
        </w:rPr>
        <w:t> </w:t>
      </w:r>
      <w:r>
        <w:rPr/>
        <w:t>committee</w:t>
      </w:r>
      <w:r>
        <w:rPr>
          <w:spacing w:val="-4"/>
        </w:rPr>
        <w:t> </w:t>
      </w:r>
      <w:r>
        <w:rPr/>
        <w:t>to</w:t>
      </w:r>
      <w:r>
        <w:rPr>
          <w:spacing w:val="-2"/>
        </w:rPr>
        <w:t> </w:t>
      </w:r>
      <w:r>
        <w:rPr/>
        <w:t>provide</w:t>
      </w:r>
      <w:r>
        <w:rPr>
          <w:spacing w:val="-3"/>
        </w:rPr>
        <w:t> </w:t>
      </w:r>
      <w:r>
        <w:rPr/>
        <w:t>a</w:t>
      </w:r>
      <w:r>
        <w:rPr>
          <w:spacing w:val="-2"/>
        </w:rPr>
        <w:t> </w:t>
      </w:r>
      <w:r>
        <w:rPr/>
        <w:t>written</w:t>
      </w:r>
      <w:r>
        <w:rPr>
          <w:spacing w:val="-2"/>
        </w:rPr>
        <w:t> </w:t>
      </w:r>
      <w:r>
        <w:rPr/>
        <w:t>formative</w:t>
      </w:r>
      <w:r>
        <w:rPr>
          <w:spacing w:val="-2"/>
        </w:rPr>
        <w:t> </w:t>
      </w:r>
      <w:r>
        <w:rPr/>
        <w:t>evaluation</w:t>
      </w:r>
      <w:r>
        <w:rPr>
          <w:spacing w:val="-5"/>
        </w:rPr>
        <w:t> </w:t>
      </w:r>
      <w:r>
        <w:rPr/>
        <w:t>of</w:t>
      </w:r>
      <w:r>
        <w:rPr>
          <w:spacing w:val="-2"/>
        </w:rPr>
        <w:t> </w:t>
      </w:r>
      <w:r>
        <w:rPr/>
        <w:t>the candidate's progress. The evaluation will be used to identify specific activities to enhance the candidate's progress toward tenure.</w:t>
      </w:r>
    </w:p>
    <w:p>
      <w:pPr>
        <w:pStyle w:val="BodyText"/>
        <w:spacing w:before="7"/>
        <w:rPr>
          <w:sz w:val="19"/>
        </w:rPr>
      </w:pPr>
    </w:p>
    <w:p>
      <w:pPr>
        <w:pStyle w:val="BodyText"/>
        <w:ind w:left="120" w:right="328" w:firstLine="52"/>
      </w:pPr>
      <w:r>
        <w:rPr/>
        <w:t>From the first year of appointment, a candidate, in discussions with the chair and mentor(s), should</w:t>
      </w:r>
      <w:r>
        <w:rPr>
          <w:spacing w:val="-4"/>
        </w:rPr>
        <w:t> </w:t>
      </w:r>
      <w:r>
        <w:rPr/>
        <w:t>consider</w:t>
      </w:r>
      <w:r>
        <w:rPr>
          <w:spacing w:val="-3"/>
        </w:rPr>
        <w:t> </w:t>
      </w:r>
      <w:r>
        <w:rPr/>
        <w:t>how</w:t>
      </w:r>
      <w:r>
        <w:rPr>
          <w:spacing w:val="-6"/>
        </w:rPr>
        <w:t> </w:t>
      </w:r>
      <w:r>
        <w:rPr/>
        <w:t>to</w:t>
      </w:r>
      <w:r>
        <w:rPr>
          <w:spacing w:val="-2"/>
        </w:rPr>
        <w:t> </w:t>
      </w:r>
      <w:r>
        <w:rPr/>
        <w:t>best</w:t>
      </w:r>
      <w:r>
        <w:rPr>
          <w:spacing w:val="-4"/>
        </w:rPr>
        <w:t> </w:t>
      </w:r>
      <w:r>
        <w:rPr/>
        <w:t>put</w:t>
      </w:r>
      <w:r>
        <w:rPr>
          <w:spacing w:val="-4"/>
        </w:rPr>
        <w:t> </w:t>
      </w:r>
      <w:r>
        <w:rPr/>
        <w:t>forward</w:t>
      </w:r>
      <w:r>
        <w:rPr>
          <w:spacing w:val="-2"/>
        </w:rPr>
        <w:t> </w:t>
      </w:r>
      <w:r>
        <w:rPr/>
        <w:t>the</w:t>
      </w:r>
      <w:r>
        <w:rPr>
          <w:spacing w:val="-5"/>
        </w:rPr>
        <w:t> </w:t>
      </w:r>
      <w:r>
        <w:rPr/>
        <w:t>case</w:t>
      </w:r>
      <w:r>
        <w:rPr>
          <w:spacing w:val="-2"/>
        </w:rPr>
        <w:t> </w:t>
      </w:r>
      <w:r>
        <w:rPr/>
        <w:t>that</w:t>
      </w:r>
      <w:r>
        <w:rPr>
          <w:spacing w:val="-2"/>
        </w:rPr>
        <w:t> </w:t>
      </w:r>
      <w:r>
        <w:rPr/>
        <w:t>will</w:t>
      </w:r>
      <w:r>
        <w:rPr>
          <w:spacing w:val="-5"/>
        </w:rPr>
        <w:t> </w:t>
      </w:r>
      <w:r>
        <w:rPr/>
        <w:t>be</w:t>
      </w:r>
      <w:r>
        <w:rPr>
          <w:spacing w:val="-4"/>
        </w:rPr>
        <w:t> </w:t>
      </w:r>
      <w:r>
        <w:rPr/>
        <w:t>submitted</w:t>
      </w:r>
      <w:r>
        <w:rPr>
          <w:spacing w:val="-2"/>
        </w:rPr>
        <w:t> </w:t>
      </w:r>
      <w:r>
        <w:rPr/>
        <w:t>in</w:t>
      </w:r>
      <w:r>
        <w:rPr>
          <w:spacing w:val="-2"/>
        </w:rPr>
        <w:t> </w:t>
      </w:r>
      <w:r>
        <w:rPr/>
        <w:t>August</w:t>
      </w:r>
      <w:r>
        <w:rPr>
          <w:spacing w:val="-2"/>
        </w:rPr>
        <w:t> </w:t>
      </w:r>
      <w:r>
        <w:rPr/>
        <w:t>following</w:t>
      </w:r>
      <w:r>
        <w:rPr>
          <w:spacing w:val="-3"/>
        </w:rPr>
        <w:t> </w:t>
      </w:r>
      <w:r>
        <w:rPr/>
        <w:t>the fifth year.</w:t>
      </w:r>
      <w:r>
        <w:rPr>
          <w:spacing w:val="40"/>
        </w:rPr>
        <w:t> </w:t>
      </w:r>
      <w:r>
        <w:rPr/>
        <w:t>The strategy for forwarding the case should be revisited periodically during the tenure probationary period.</w:t>
      </w:r>
      <w:r>
        <w:rPr>
          <w:spacing w:val="40"/>
        </w:rPr>
        <w:t> </w:t>
      </w:r>
      <w:r>
        <w:rPr/>
        <w:t>The third year review provides an excellent opportunity to obtain</w:t>
      </w:r>
    </w:p>
    <w:p>
      <w:pPr>
        <w:pStyle w:val="BodyText"/>
        <w:spacing w:before="2"/>
        <w:ind w:left="175" w:right="69"/>
      </w:pPr>
      <w:r>
        <w:rPr/>
        <w:t>feedback on</w:t>
      </w:r>
      <w:r>
        <w:rPr>
          <w:spacing w:val="-5"/>
        </w:rPr>
        <w:t> </w:t>
      </w:r>
      <w:r>
        <w:rPr/>
        <w:t>the</w:t>
      </w:r>
      <w:r>
        <w:rPr>
          <w:spacing w:val="-4"/>
        </w:rPr>
        <w:t> </w:t>
      </w:r>
      <w:r>
        <w:rPr/>
        <w:t>candidate’s</w:t>
      </w:r>
      <w:r>
        <w:rPr>
          <w:spacing w:val="-3"/>
        </w:rPr>
        <w:t> </w:t>
      </w:r>
      <w:r>
        <w:rPr/>
        <w:t>decision</w:t>
      </w:r>
      <w:r>
        <w:rPr>
          <w:spacing w:val="-4"/>
        </w:rPr>
        <w:t> </w:t>
      </w:r>
      <w:r>
        <w:rPr/>
        <w:t>on whether to</w:t>
      </w:r>
      <w:r>
        <w:rPr>
          <w:spacing w:val="-4"/>
        </w:rPr>
        <w:t> </w:t>
      </w:r>
      <w:r>
        <w:rPr/>
        <w:t>forward</w:t>
      </w:r>
      <w:r>
        <w:rPr>
          <w:spacing w:val="-4"/>
        </w:rPr>
        <w:t> </w:t>
      </w:r>
      <w:r>
        <w:rPr/>
        <w:t>the</w:t>
      </w:r>
      <w:r>
        <w:rPr>
          <w:spacing w:val="-4"/>
        </w:rPr>
        <w:t> </w:t>
      </w:r>
      <w:r>
        <w:rPr/>
        <w:t>case</w:t>
      </w:r>
      <w:r>
        <w:rPr>
          <w:spacing w:val="-4"/>
        </w:rPr>
        <w:t> </w:t>
      </w:r>
      <w:r>
        <w:rPr/>
        <w:t>as</w:t>
      </w:r>
      <w:r>
        <w:rPr>
          <w:spacing w:val="-1"/>
        </w:rPr>
        <w:t> </w:t>
      </w:r>
      <w:r>
        <w:rPr/>
        <w:t>outstanding</w:t>
      </w:r>
      <w:r>
        <w:rPr>
          <w:spacing w:val="-5"/>
        </w:rPr>
        <w:t> </w:t>
      </w:r>
      <w:r>
        <w:rPr/>
        <w:t>in</w:t>
      </w:r>
      <w:r>
        <w:rPr>
          <w:spacing w:val="-4"/>
        </w:rPr>
        <w:t> </w:t>
      </w:r>
      <w:r>
        <w:rPr/>
        <w:t>one</w:t>
      </w:r>
      <w:r>
        <w:rPr>
          <w:spacing w:val="-5"/>
        </w:rPr>
        <w:t> </w:t>
      </w:r>
      <w:r>
        <w:rPr/>
        <w:t>area or as a balanced case.</w:t>
      </w:r>
    </w:p>
    <w:p>
      <w:pPr>
        <w:pStyle w:val="BodyText"/>
        <w:spacing w:before="2"/>
      </w:pPr>
    </w:p>
    <w:p>
      <w:pPr>
        <w:pStyle w:val="BodyText"/>
        <w:ind w:left="120" w:right="69" w:firstLine="52"/>
      </w:pPr>
      <w:r>
        <w:rPr/>
        <w:t>A candidate for tenure (and/or promotion) must excel in at least one of the three categories (teaching, research/creative activity, service) and be at least satisfactory in the others. An alternative</w:t>
      </w:r>
      <w:r>
        <w:rPr>
          <w:spacing w:val="-4"/>
        </w:rPr>
        <w:t> </w:t>
      </w:r>
      <w:r>
        <w:rPr/>
        <w:t>is</w:t>
      </w:r>
      <w:r>
        <w:rPr>
          <w:spacing w:val="-3"/>
        </w:rPr>
        <w:t> </w:t>
      </w:r>
      <w:r>
        <w:rPr/>
        <w:t>for</w:t>
      </w:r>
      <w:r>
        <w:rPr>
          <w:spacing w:val="-4"/>
        </w:rPr>
        <w:t> </w:t>
      </w:r>
      <w:r>
        <w:rPr/>
        <w:t>an</w:t>
      </w:r>
      <w:r>
        <w:rPr>
          <w:spacing w:val="-2"/>
        </w:rPr>
        <w:t> </w:t>
      </w:r>
      <w:r>
        <w:rPr/>
        <w:t>individual</w:t>
      </w:r>
      <w:r>
        <w:rPr>
          <w:spacing w:val="-5"/>
        </w:rPr>
        <w:t> </w:t>
      </w:r>
      <w:r>
        <w:rPr/>
        <w:t>to</w:t>
      </w:r>
      <w:r>
        <w:rPr>
          <w:spacing w:val="-4"/>
        </w:rPr>
        <w:t> </w:t>
      </w:r>
      <w:r>
        <w:rPr/>
        <w:t>submit</w:t>
      </w:r>
      <w:r>
        <w:rPr>
          <w:spacing w:val="-4"/>
        </w:rPr>
        <w:t> </w:t>
      </w:r>
      <w:r>
        <w:rPr/>
        <w:t>the</w:t>
      </w:r>
      <w:r>
        <w:rPr>
          <w:spacing w:val="-2"/>
        </w:rPr>
        <w:t> </w:t>
      </w:r>
      <w:r>
        <w:rPr/>
        <w:t>dossier</w:t>
      </w:r>
      <w:r>
        <w:rPr>
          <w:spacing w:val="-4"/>
        </w:rPr>
        <w:t> </w:t>
      </w:r>
      <w:r>
        <w:rPr/>
        <w:t>as</w:t>
      </w:r>
      <w:r>
        <w:rPr>
          <w:spacing w:val="-1"/>
        </w:rPr>
        <w:t> </w:t>
      </w:r>
      <w:r>
        <w:rPr/>
        <w:t>a</w:t>
      </w:r>
      <w:r>
        <w:rPr>
          <w:spacing w:val="-4"/>
        </w:rPr>
        <w:t> </w:t>
      </w:r>
      <w:r>
        <w:rPr/>
        <w:t>"balanced</w:t>
      </w:r>
      <w:r>
        <w:rPr>
          <w:spacing w:val="-2"/>
        </w:rPr>
        <w:t> </w:t>
      </w:r>
      <w:r>
        <w:rPr/>
        <w:t>case"</w:t>
      </w:r>
      <w:r>
        <w:rPr>
          <w:spacing w:val="-3"/>
        </w:rPr>
        <w:t> </w:t>
      </w:r>
      <w:r>
        <w:rPr/>
        <w:t>and</w:t>
      </w:r>
      <w:r>
        <w:rPr>
          <w:spacing w:val="-2"/>
        </w:rPr>
        <w:t> </w:t>
      </w:r>
      <w:r>
        <w:rPr/>
        <w:t>to</w:t>
      </w:r>
      <w:r>
        <w:rPr>
          <w:spacing w:val="-3"/>
        </w:rPr>
        <w:t> </w:t>
      </w:r>
      <w:r>
        <w:rPr/>
        <w:t>present</w:t>
      </w:r>
      <w:r>
        <w:rPr>
          <w:spacing w:val="-4"/>
        </w:rPr>
        <w:t> </w:t>
      </w:r>
      <w:r>
        <w:rPr/>
        <w:t>evidence of balanced strengths that promise excellent overall performance or comparable benefit to the university.</w:t>
      </w:r>
      <w:r>
        <w:rPr>
          <w:spacing w:val="40"/>
        </w:rPr>
        <w:t> </w:t>
      </w:r>
      <w:r>
        <w:rPr/>
        <w:t>The</w:t>
      </w:r>
      <w:r>
        <w:rPr>
          <w:spacing w:val="-1"/>
        </w:rPr>
        <w:t> </w:t>
      </w:r>
      <w:r>
        <w:rPr/>
        <w:t>balanced</w:t>
      </w:r>
      <w:r>
        <w:rPr>
          <w:spacing w:val="-2"/>
        </w:rPr>
        <w:t> </w:t>
      </w:r>
      <w:r>
        <w:rPr/>
        <w:t>case</w:t>
      </w:r>
      <w:r>
        <w:rPr>
          <w:spacing w:val="-2"/>
        </w:rPr>
        <w:t> </w:t>
      </w:r>
      <w:r>
        <w:rPr/>
        <w:t>is</w:t>
      </w:r>
      <w:r>
        <w:rPr>
          <w:spacing w:val="-1"/>
        </w:rPr>
        <w:t> </w:t>
      </w:r>
      <w:r>
        <w:rPr/>
        <w:t>not</w:t>
      </w:r>
      <w:r>
        <w:rPr>
          <w:spacing w:val="-2"/>
        </w:rPr>
        <w:t> </w:t>
      </w:r>
      <w:r>
        <w:rPr/>
        <w:t>a default</w:t>
      </w:r>
      <w:r>
        <w:rPr>
          <w:spacing w:val="-2"/>
        </w:rPr>
        <w:t> </w:t>
      </w:r>
      <w:r>
        <w:rPr/>
        <w:t>option when an</w:t>
      </w:r>
      <w:r>
        <w:rPr>
          <w:spacing w:val="-1"/>
        </w:rPr>
        <w:t> </w:t>
      </w:r>
      <w:r>
        <w:rPr/>
        <w:t>individual</w:t>
      </w:r>
      <w:r>
        <w:rPr>
          <w:spacing w:val="-3"/>
        </w:rPr>
        <w:t> </w:t>
      </w:r>
      <w:r>
        <w:rPr/>
        <w:t>fails</w:t>
      </w:r>
      <w:r>
        <w:rPr>
          <w:spacing w:val="-1"/>
        </w:rPr>
        <w:t> </w:t>
      </w:r>
      <w:r>
        <w:rPr/>
        <w:t>to</w:t>
      </w:r>
      <w:r>
        <w:rPr>
          <w:spacing w:val="-2"/>
        </w:rPr>
        <w:t> </w:t>
      </w:r>
      <w:r>
        <w:rPr/>
        <w:t>reach</w:t>
      </w:r>
      <w:r>
        <w:rPr>
          <w:spacing w:val="-2"/>
        </w:rPr>
        <w:t> </w:t>
      </w:r>
      <w:r>
        <w:rPr/>
        <w:t>excellence in one of the three domains; rather the balanced case is planned and reflects integration across the three.</w:t>
      </w:r>
    </w:p>
    <w:p>
      <w:pPr>
        <w:pStyle w:val="BodyText"/>
        <w:rPr>
          <w:sz w:val="22"/>
        </w:rPr>
      </w:pPr>
    </w:p>
    <w:p>
      <w:pPr>
        <w:pStyle w:val="BodyText"/>
        <w:spacing w:before="1"/>
        <w:rPr>
          <w:sz w:val="22"/>
        </w:rPr>
      </w:pPr>
    </w:p>
    <w:p>
      <w:pPr>
        <w:pStyle w:val="BodyText"/>
        <w:ind w:left="120" w:right="69"/>
      </w:pPr>
      <w:r>
        <w:rPr/>
        <w:t>The</w:t>
      </w:r>
      <w:r>
        <w:rPr>
          <w:spacing w:val="-5"/>
        </w:rPr>
        <w:t> </w:t>
      </w:r>
      <w:r>
        <w:rPr/>
        <w:t>candidate</w:t>
      </w:r>
      <w:r>
        <w:rPr>
          <w:spacing w:val="-5"/>
        </w:rPr>
        <w:t> </w:t>
      </w:r>
      <w:r>
        <w:rPr/>
        <w:t>should</w:t>
      </w:r>
      <w:r>
        <w:rPr>
          <w:spacing w:val="-4"/>
        </w:rPr>
        <w:t> </w:t>
      </w:r>
      <w:r>
        <w:rPr/>
        <w:t>compose</w:t>
      </w:r>
      <w:r>
        <w:rPr>
          <w:spacing w:val="-4"/>
        </w:rPr>
        <w:t> </w:t>
      </w:r>
      <w:r>
        <w:rPr/>
        <w:t>a</w:t>
      </w:r>
      <w:r>
        <w:rPr>
          <w:spacing w:val="-3"/>
        </w:rPr>
        <w:t> </w:t>
      </w:r>
      <w:r>
        <w:rPr/>
        <w:t>dossier</w:t>
      </w:r>
      <w:r>
        <w:rPr>
          <w:spacing w:val="-4"/>
        </w:rPr>
        <w:t> </w:t>
      </w:r>
      <w:r>
        <w:rPr/>
        <w:t>that</w:t>
      </w:r>
      <w:r>
        <w:rPr>
          <w:spacing w:val="-2"/>
        </w:rPr>
        <w:t> </w:t>
      </w:r>
      <w:r>
        <w:rPr/>
        <w:t>is</w:t>
      </w:r>
      <w:r>
        <w:rPr>
          <w:spacing w:val="-3"/>
        </w:rPr>
        <w:t> </w:t>
      </w:r>
      <w:r>
        <w:rPr/>
        <w:t>divided</w:t>
      </w:r>
      <w:r>
        <w:rPr>
          <w:spacing w:val="-5"/>
        </w:rPr>
        <w:t> </w:t>
      </w:r>
      <w:r>
        <w:rPr/>
        <w:t>into</w:t>
      </w:r>
      <w:r>
        <w:rPr>
          <w:spacing w:val="-3"/>
        </w:rPr>
        <w:t> </w:t>
      </w:r>
      <w:r>
        <w:rPr/>
        <w:t>the</w:t>
      </w:r>
      <w:r>
        <w:rPr>
          <w:spacing w:val="-5"/>
        </w:rPr>
        <w:t> </w:t>
      </w:r>
      <w:r>
        <w:rPr/>
        <w:t>following</w:t>
      </w:r>
      <w:r>
        <w:rPr>
          <w:spacing w:val="-4"/>
        </w:rPr>
        <w:t> </w:t>
      </w:r>
      <w:r>
        <w:rPr/>
        <w:t>four</w:t>
      </w:r>
      <w:r>
        <w:rPr>
          <w:spacing w:val="-3"/>
        </w:rPr>
        <w:t> </w:t>
      </w:r>
      <w:r>
        <w:rPr/>
        <w:t>sections:</w:t>
      </w:r>
      <w:r>
        <w:rPr>
          <w:spacing w:val="-4"/>
        </w:rPr>
        <w:t> </w:t>
      </w:r>
      <w:r>
        <w:rPr/>
        <w:t>General, Teaching; Research/Creative Activities; and Service.</w:t>
      </w:r>
    </w:p>
    <w:p>
      <w:pPr>
        <w:pStyle w:val="BodyText"/>
        <w:spacing w:before="4"/>
        <w:rPr>
          <w:sz w:val="24"/>
        </w:rPr>
      </w:pPr>
    </w:p>
    <w:p>
      <w:pPr>
        <w:pStyle w:val="Heading1"/>
        <w:numPr>
          <w:ilvl w:val="0"/>
          <w:numId w:val="1"/>
        </w:numPr>
        <w:tabs>
          <w:tab w:pos="840" w:val="left" w:leader="none"/>
        </w:tabs>
        <w:spacing w:line="240" w:lineRule="auto" w:before="0" w:after="0"/>
        <w:ind w:left="840" w:right="0" w:hanging="495"/>
        <w:jc w:val="left"/>
      </w:pPr>
      <w:r>
        <w:rPr>
          <w:spacing w:val="-2"/>
        </w:rPr>
        <w:t>General</w:t>
      </w:r>
    </w:p>
    <w:p>
      <w:pPr>
        <w:pStyle w:val="BodyText"/>
        <w:spacing w:before="3"/>
        <w:rPr>
          <w:b/>
          <w:sz w:val="24"/>
        </w:rPr>
      </w:pPr>
    </w:p>
    <w:p>
      <w:pPr>
        <w:pStyle w:val="ListParagraph"/>
        <w:numPr>
          <w:ilvl w:val="1"/>
          <w:numId w:val="1"/>
        </w:numPr>
        <w:tabs>
          <w:tab w:pos="840" w:val="left" w:leader="none"/>
        </w:tabs>
        <w:spacing w:line="240" w:lineRule="auto" w:before="0" w:after="0"/>
        <w:ind w:left="840" w:right="363" w:hanging="360"/>
        <w:jc w:val="left"/>
        <w:rPr>
          <w:sz w:val="20"/>
        </w:rPr>
      </w:pPr>
      <w:r>
        <w:rPr>
          <w:sz w:val="20"/>
        </w:rPr>
        <w:t>The candidate's personal statement about teaching, research/creative activities, and service.</w:t>
      </w:r>
      <w:r>
        <w:rPr>
          <w:spacing w:val="-4"/>
          <w:sz w:val="20"/>
        </w:rPr>
        <w:t> </w:t>
      </w:r>
      <w:r>
        <w:rPr>
          <w:sz w:val="20"/>
        </w:rPr>
        <w:t>The</w:t>
      </w:r>
      <w:r>
        <w:rPr>
          <w:spacing w:val="-5"/>
          <w:sz w:val="20"/>
        </w:rPr>
        <w:t> </w:t>
      </w:r>
      <w:r>
        <w:rPr>
          <w:sz w:val="20"/>
        </w:rPr>
        <w:t>candidate's</w:t>
      </w:r>
      <w:r>
        <w:rPr>
          <w:spacing w:val="-4"/>
          <w:sz w:val="20"/>
        </w:rPr>
        <w:t> </w:t>
      </w:r>
      <w:r>
        <w:rPr>
          <w:sz w:val="20"/>
        </w:rPr>
        <w:t>statement</w:t>
      </w:r>
      <w:r>
        <w:rPr>
          <w:spacing w:val="-4"/>
          <w:sz w:val="20"/>
        </w:rPr>
        <w:t> </w:t>
      </w:r>
      <w:r>
        <w:rPr>
          <w:sz w:val="20"/>
        </w:rPr>
        <w:t>may</w:t>
      </w:r>
      <w:r>
        <w:rPr>
          <w:spacing w:val="-10"/>
          <w:sz w:val="20"/>
        </w:rPr>
        <w:t> </w:t>
      </w:r>
      <w:r>
        <w:rPr>
          <w:sz w:val="20"/>
        </w:rPr>
        <w:t>include</w:t>
      </w:r>
      <w:r>
        <w:rPr>
          <w:spacing w:val="-5"/>
          <w:sz w:val="20"/>
        </w:rPr>
        <w:t> </w:t>
      </w:r>
      <w:r>
        <w:rPr>
          <w:sz w:val="20"/>
        </w:rPr>
        <w:t>excerpts</w:t>
      </w:r>
      <w:r>
        <w:rPr>
          <w:spacing w:val="-4"/>
          <w:sz w:val="20"/>
        </w:rPr>
        <w:t> </w:t>
      </w:r>
      <w:r>
        <w:rPr>
          <w:sz w:val="20"/>
        </w:rPr>
        <w:t>from progress</w:t>
      </w:r>
      <w:r>
        <w:rPr>
          <w:spacing w:val="-4"/>
          <w:sz w:val="20"/>
        </w:rPr>
        <w:t> </w:t>
      </w:r>
      <w:r>
        <w:rPr>
          <w:sz w:val="20"/>
        </w:rPr>
        <w:t>or</w:t>
      </w:r>
      <w:r>
        <w:rPr>
          <w:spacing w:val="-4"/>
          <w:sz w:val="20"/>
        </w:rPr>
        <w:t> </w:t>
      </w:r>
      <w:r>
        <w:rPr>
          <w:sz w:val="20"/>
        </w:rPr>
        <w:t>final</w:t>
      </w:r>
      <w:r>
        <w:rPr>
          <w:spacing w:val="-5"/>
          <w:sz w:val="20"/>
        </w:rPr>
        <w:t> </w:t>
      </w:r>
      <w:r>
        <w:rPr>
          <w:sz w:val="20"/>
        </w:rPr>
        <w:t>reports submitted</w:t>
      </w:r>
      <w:r>
        <w:rPr>
          <w:spacing w:val="-1"/>
          <w:sz w:val="20"/>
        </w:rPr>
        <w:t> </w:t>
      </w:r>
      <w:r>
        <w:rPr>
          <w:sz w:val="20"/>
        </w:rPr>
        <w:t>to</w:t>
      </w:r>
      <w:r>
        <w:rPr>
          <w:spacing w:val="-1"/>
          <w:sz w:val="20"/>
        </w:rPr>
        <w:t> </w:t>
      </w:r>
      <w:r>
        <w:rPr>
          <w:sz w:val="20"/>
        </w:rPr>
        <w:t>funding agencies as supplemental descriptions of the</w:t>
      </w:r>
      <w:r>
        <w:rPr>
          <w:spacing w:val="-1"/>
          <w:sz w:val="20"/>
        </w:rPr>
        <w:t> </w:t>
      </w:r>
      <w:r>
        <w:rPr>
          <w:sz w:val="20"/>
        </w:rPr>
        <w:t>candidate's current and future research endeavors.</w:t>
      </w:r>
    </w:p>
    <w:p>
      <w:pPr>
        <w:pStyle w:val="ListParagraph"/>
        <w:numPr>
          <w:ilvl w:val="1"/>
          <w:numId w:val="1"/>
        </w:numPr>
        <w:tabs>
          <w:tab w:pos="840" w:val="left" w:leader="none"/>
        </w:tabs>
        <w:spacing w:line="240" w:lineRule="auto" w:before="0" w:after="0"/>
        <w:ind w:left="840" w:right="695" w:hanging="360"/>
        <w:jc w:val="left"/>
        <w:rPr>
          <w:sz w:val="20"/>
        </w:rPr>
      </w:pPr>
      <w:r>
        <w:rPr>
          <w:sz w:val="20"/>
        </w:rPr>
        <w:t>A</w:t>
      </w:r>
      <w:r>
        <w:rPr>
          <w:spacing w:val="-4"/>
          <w:sz w:val="20"/>
        </w:rPr>
        <w:t> </w:t>
      </w:r>
      <w:r>
        <w:rPr>
          <w:sz w:val="20"/>
        </w:rPr>
        <w:t>vita</w:t>
      </w:r>
      <w:r>
        <w:rPr>
          <w:spacing w:val="-1"/>
          <w:sz w:val="20"/>
        </w:rPr>
        <w:t> </w:t>
      </w:r>
      <w:r>
        <w:rPr>
          <w:sz w:val="20"/>
        </w:rPr>
        <w:t>with</w:t>
      </w:r>
      <w:r>
        <w:rPr>
          <w:spacing w:val="-4"/>
          <w:sz w:val="20"/>
        </w:rPr>
        <w:t> </w:t>
      </w:r>
      <w:r>
        <w:rPr>
          <w:sz w:val="20"/>
        </w:rPr>
        <w:t>a</w:t>
      </w:r>
      <w:r>
        <w:rPr>
          <w:spacing w:val="-3"/>
          <w:sz w:val="20"/>
        </w:rPr>
        <w:t> </w:t>
      </w:r>
      <w:r>
        <w:rPr>
          <w:sz w:val="20"/>
        </w:rPr>
        <w:t>list</w:t>
      </w:r>
      <w:r>
        <w:rPr>
          <w:spacing w:val="-2"/>
          <w:sz w:val="20"/>
        </w:rPr>
        <w:t> </w:t>
      </w:r>
      <w:r>
        <w:rPr>
          <w:sz w:val="20"/>
        </w:rPr>
        <w:t>of</w:t>
      </w:r>
      <w:r>
        <w:rPr>
          <w:spacing w:val="-2"/>
          <w:sz w:val="20"/>
        </w:rPr>
        <w:t> </w:t>
      </w:r>
      <w:r>
        <w:rPr>
          <w:sz w:val="20"/>
        </w:rPr>
        <w:t>all</w:t>
      </w:r>
      <w:r>
        <w:rPr>
          <w:spacing w:val="-3"/>
          <w:sz w:val="20"/>
        </w:rPr>
        <w:t> </w:t>
      </w:r>
      <w:r>
        <w:rPr>
          <w:sz w:val="20"/>
        </w:rPr>
        <w:t>publications</w:t>
      </w:r>
      <w:r>
        <w:rPr>
          <w:spacing w:val="-3"/>
          <w:sz w:val="20"/>
        </w:rPr>
        <w:t> </w:t>
      </w:r>
      <w:r>
        <w:rPr>
          <w:sz w:val="20"/>
        </w:rPr>
        <w:t>designating,</w:t>
      </w:r>
      <w:r>
        <w:rPr>
          <w:spacing w:val="-2"/>
          <w:sz w:val="20"/>
        </w:rPr>
        <w:t> </w:t>
      </w:r>
      <w:r>
        <w:rPr>
          <w:sz w:val="20"/>
        </w:rPr>
        <w:t>in</w:t>
      </w:r>
      <w:r>
        <w:rPr>
          <w:spacing w:val="-4"/>
          <w:sz w:val="20"/>
        </w:rPr>
        <w:t> </w:t>
      </w:r>
      <w:r>
        <w:rPr>
          <w:sz w:val="20"/>
        </w:rPr>
        <w:t>the</w:t>
      </w:r>
      <w:r>
        <w:rPr>
          <w:spacing w:val="-3"/>
          <w:sz w:val="20"/>
        </w:rPr>
        <w:t> </w:t>
      </w:r>
      <w:r>
        <w:rPr>
          <w:sz w:val="20"/>
        </w:rPr>
        <w:t>left-hand</w:t>
      </w:r>
      <w:r>
        <w:rPr>
          <w:spacing w:val="-5"/>
          <w:sz w:val="20"/>
        </w:rPr>
        <w:t> </w:t>
      </w:r>
      <w:r>
        <w:rPr>
          <w:sz w:val="20"/>
        </w:rPr>
        <w:t>margin,</w:t>
      </w:r>
      <w:r>
        <w:rPr>
          <w:spacing w:val="-2"/>
          <w:sz w:val="20"/>
        </w:rPr>
        <w:t> </w:t>
      </w:r>
      <w:r>
        <w:rPr>
          <w:sz w:val="20"/>
        </w:rPr>
        <w:t>whether</w:t>
      </w:r>
      <w:r>
        <w:rPr>
          <w:spacing w:val="-4"/>
          <w:sz w:val="20"/>
        </w:rPr>
        <w:t> </w:t>
      </w:r>
      <w:r>
        <w:rPr>
          <w:sz w:val="20"/>
        </w:rPr>
        <w:t>the publication was evaluated as evidence of teaching, research/creative activities, or </w:t>
      </w:r>
      <w:r>
        <w:rPr>
          <w:spacing w:val="-2"/>
          <w:sz w:val="20"/>
        </w:rPr>
        <w:t>service.</w:t>
      </w:r>
    </w:p>
    <w:p>
      <w:pPr>
        <w:pStyle w:val="BodyText"/>
        <w:spacing w:before="3"/>
        <w:rPr>
          <w:sz w:val="24"/>
        </w:rPr>
      </w:pPr>
    </w:p>
    <w:p>
      <w:pPr>
        <w:pStyle w:val="BodyText"/>
        <w:ind w:left="120" w:right="726" w:hanging="3"/>
        <w:jc w:val="both"/>
      </w:pPr>
      <w:r>
        <w:rPr/>
        <w:t>Annual Reviews should not be included in the dossier unless specifically</w:t>
      </w:r>
      <w:r>
        <w:rPr>
          <w:spacing w:val="-3"/>
        </w:rPr>
        <w:t> </w:t>
      </w:r>
      <w:r>
        <w:rPr/>
        <w:t>requested by the candidate.</w:t>
      </w:r>
      <w:r>
        <w:rPr>
          <w:spacing w:val="-5"/>
        </w:rPr>
        <w:t> </w:t>
      </w:r>
      <w:r>
        <w:rPr/>
        <w:t>These</w:t>
      </w:r>
      <w:r>
        <w:rPr>
          <w:spacing w:val="-5"/>
        </w:rPr>
        <w:t> </w:t>
      </w:r>
      <w:r>
        <w:rPr/>
        <w:t>reviews</w:t>
      </w:r>
      <w:r>
        <w:rPr>
          <w:spacing w:val="-4"/>
        </w:rPr>
        <w:t> </w:t>
      </w:r>
      <w:r>
        <w:rPr/>
        <w:t>represent</w:t>
      </w:r>
      <w:r>
        <w:rPr>
          <w:spacing w:val="-4"/>
        </w:rPr>
        <w:t> </w:t>
      </w:r>
      <w:r>
        <w:rPr/>
        <w:t>private</w:t>
      </w:r>
      <w:r>
        <w:rPr>
          <w:spacing w:val="-5"/>
        </w:rPr>
        <w:t> </w:t>
      </w:r>
      <w:r>
        <w:rPr/>
        <w:t>communications</w:t>
      </w:r>
      <w:r>
        <w:rPr>
          <w:spacing w:val="-4"/>
        </w:rPr>
        <w:t> </w:t>
      </w:r>
      <w:r>
        <w:rPr/>
        <w:t>between</w:t>
      </w:r>
      <w:r>
        <w:rPr>
          <w:spacing w:val="-5"/>
        </w:rPr>
        <w:t> </w:t>
      </w:r>
      <w:r>
        <w:rPr/>
        <w:t>the</w:t>
      </w:r>
      <w:r>
        <w:rPr>
          <w:spacing w:val="-4"/>
        </w:rPr>
        <w:t> </w:t>
      </w:r>
      <w:r>
        <w:rPr/>
        <w:t>individual</w:t>
      </w:r>
      <w:r>
        <w:rPr>
          <w:spacing w:val="-6"/>
        </w:rPr>
        <w:t> </w:t>
      </w:r>
      <w:r>
        <w:rPr/>
        <w:t>faculty member and the closest supervisor, and should remain private.</w:t>
      </w:r>
    </w:p>
    <w:p>
      <w:pPr>
        <w:pStyle w:val="BodyText"/>
        <w:spacing w:before="2"/>
        <w:rPr>
          <w:sz w:val="24"/>
        </w:rPr>
      </w:pPr>
    </w:p>
    <w:p>
      <w:pPr>
        <w:pStyle w:val="Heading1"/>
        <w:numPr>
          <w:ilvl w:val="0"/>
          <w:numId w:val="1"/>
        </w:numPr>
        <w:tabs>
          <w:tab w:pos="837" w:val="left" w:leader="none"/>
        </w:tabs>
        <w:spacing w:line="240" w:lineRule="auto" w:before="0" w:after="0"/>
        <w:ind w:left="837" w:right="0" w:hanging="559"/>
        <w:jc w:val="left"/>
      </w:pPr>
      <w:r>
        <w:rPr>
          <w:spacing w:val="-2"/>
        </w:rPr>
        <w:t>Teaching</w:t>
      </w:r>
    </w:p>
    <w:p>
      <w:pPr>
        <w:pStyle w:val="BodyText"/>
        <w:spacing w:before="5"/>
        <w:rPr>
          <w:b/>
          <w:sz w:val="24"/>
        </w:rPr>
      </w:pPr>
    </w:p>
    <w:p>
      <w:pPr>
        <w:pStyle w:val="BodyText"/>
        <w:ind w:left="120" w:right="69"/>
      </w:pPr>
      <w:r>
        <w:rPr/>
        <w:t>This</w:t>
      </w:r>
      <w:r>
        <w:rPr>
          <w:spacing w:val="-4"/>
        </w:rPr>
        <w:t> </w:t>
      </w:r>
      <w:r>
        <w:rPr/>
        <w:t>section</w:t>
      </w:r>
      <w:r>
        <w:rPr>
          <w:spacing w:val="-6"/>
        </w:rPr>
        <w:t> </w:t>
      </w:r>
      <w:r>
        <w:rPr/>
        <w:t>of</w:t>
      </w:r>
      <w:r>
        <w:rPr>
          <w:spacing w:val="-3"/>
        </w:rPr>
        <w:t> </w:t>
      </w:r>
      <w:r>
        <w:rPr/>
        <w:t>the</w:t>
      </w:r>
      <w:r>
        <w:rPr>
          <w:spacing w:val="-3"/>
        </w:rPr>
        <w:t> </w:t>
      </w:r>
      <w:r>
        <w:rPr/>
        <w:t>dossier</w:t>
      </w:r>
      <w:r>
        <w:rPr>
          <w:spacing w:val="-2"/>
        </w:rPr>
        <w:t> </w:t>
      </w:r>
      <w:r>
        <w:rPr/>
        <w:t>should</w:t>
      </w:r>
      <w:r>
        <w:rPr>
          <w:spacing w:val="-5"/>
        </w:rPr>
        <w:t> </w:t>
      </w:r>
      <w:r>
        <w:rPr/>
        <w:t>contain</w:t>
      </w:r>
      <w:r>
        <w:rPr>
          <w:spacing w:val="-3"/>
        </w:rPr>
        <w:t> </w:t>
      </w:r>
      <w:r>
        <w:rPr/>
        <w:t>objective</w:t>
      </w:r>
      <w:r>
        <w:rPr>
          <w:spacing w:val="-5"/>
        </w:rPr>
        <w:t> </w:t>
      </w:r>
      <w:r>
        <w:rPr/>
        <w:t>evidence</w:t>
      </w:r>
      <w:r>
        <w:rPr>
          <w:spacing w:val="-3"/>
        </w:rPr>
        <w:t> </w:t>
      </w:r>
      <w:r>
        <w:rPr/>
        <w:t>of</w:t>
      </w:r>
      <w:r>
        <w:rPr>
          <w:spacing w:val="-3"/>
        </w:rPr>
        <w:t> </w:t>
      </w:r>
      <w:r>
        <w:rPr/>
        <w:t>the</w:t>
      </w:r>
      <w:r>
        <w:rPr>
          <w:spacing w:val="-5"/>
        </w:rPr>
        <w:t> </w:t>
      </w:r>
      <w:r>
        <w:rPr/>
        <w:t>candidate's</w:t>
      </w:r>
      <w:r>
        <w:rPr>
          <w:spacing w:val="-3"/>
        </w:rPr>
        <w:t> </w:t>
      </w:r>
      <w:r>
        <w:rPr/>
        <w:t>performance</w:t>
      </w:r>
      <w:r>
        <w:rPr>
          <w:spacing w:val="-5"/>
        </w:rPr>
        <w:t> </w:t>
      </w:r>
      <w:r>
        <w:rPr/>
        <w:t>as</w:t>
      </w:r>
      <w:r>
        <w:rPr>
          <w:spacing w:val="-4"/>
        </w:rPr>
        <w:t> </w:t>
      </w:r>
      <w:r>
        <w:rPr/>
        <w:t>a teacher. Evidence submitted in this section should be selected to present a complete description of the characteristics and of the quality of the candidate's teaching. To present a comprehensive and balanced perspective on teaching, three general sources of data must be presented.</w:t>
      </w:r>
    </w:p>
    <w:p>
      <w:pPr>
        <w:pStyle w:val="BodyText"/>
        <w:spacing w:before="1"/>
        <w:rPr>
          <w:sz w:val="24"/>
        </w:rPr>
      </w:pPr>
    </w:p>
    <w:p>
      <w:pPr>
        <w:pStyle w:val="BodyText"/>
        <w:spacing w:before="1"/>
        <w:ind w:left="120"/>
        <w:jc w:val="both"/>
      </w:pPr>
      <w:r>
        <w:rPr/>
        <w:t>Instructor</w:t>
      </w:r>
      <w:r>
        <w:rPr>
          <w:spacing w:val="-10"/>
        </w:rPr>
        <w:t> </w:t>
      </w:r>
      <w:r>
        <w:rPr>
          <w:spacing w:val="-2"/>
        </w:rPr>
        <w:t>generated</w:t>
      </w:r>
    </w:p>
    <w:p>
      <w:pPr>
        <w:pStyle w:val="BodyText"/>
        <w:spacing w:before="3"/>
        <w:rPr>
          <w:sz w:val="24"/>
        </w:rPr>
      </w:pPr>
    </w:p>
    <w:p>
      <w:pPr>
        <w:pStyle w:val="ListParagraph"/>
        <w:numPr>
          <w:ilvl w:val="1"/>
          <w:numId w:val="1"/>
        </w:numPr>
        <w:tabs>
          <w:tab w:pos="1020" w:val="left" w:leader="none"/>
        </w:tabs>
        <w:spacing w:line="240" w:lineRule="auto" w:before="0" w:after="0"/>
        <w:ind w:left="1020" w:right="153" w:hanging="360"/>
        <w:jc w:val="left"/>
        <w:rPr>
          <w:sz w:val="20"/>
        </w:rPr>
      </w:pPr>
      <w:r>
        <w:rPr>
          <w:sz w:val="20"/>
        </w:rPr>
        <w:t>list</w:t>
      </w:r>
      <w:r>
        <w:rPr>
          <w:spacing w:val="-4"/>
          <w:sz w:val="20"/>
        </w:rPr>
        <w:t> </w:t>
      </w:r>
      <w:r>
        <w:rPr>
          <w:sz w:val="20"/>
        </w:rPr>
        <w:t>of</w:t>
      </w:r>
      <w:r>
        <w:rPr>
          <w:spacing w:val="-2"/>
          <w:sz w:val="20"/>
        </w:rPr>
        <w:t> </w:t>
      </w:r>
      <w:r>
        <w:rPr>
          <w:sz w:val="20"/>
        </w:rPr>
        <w:t>the</w:t>
      </w:r>
      <w:r>
        <w:rPr>
          <w:spacing w:val="-4"/>
          <w:sz w:val="20"/>
        </w:rPr>
        <w:t> </w:t>
      </w:r>
      <w:r>
        <w:rPr>
          <w:sz w:val="20"/>
        </w:rPr>
        <w:t>specific</w:t>
      </w:r>
      <w:r>
        <w:rPr>
          <w:spacing w:val="-3"/>
          <w:sz w:val="20"/>
        </w:rPr>
        <w:t> </w:t>
      </w:r>
      <w:r>
        <w:rPr>
          <w:sz w:val="20"/>
        </w:rPr>
        <w:t>courses</w:t>
      </w:r>
      <w:r>
        <w:rPr>
          <w:spacing w:val="-3"/>
          <w:sz w:val="20"/>
        </w:rPr>
        <w:t> </w:t>
      </w:r>
      <w:r>
        <w:rPr>
          <w:sz w:val="20"/>
        </w:rPr>
        <w:t>taught</w:t>
      </w:r>
      <w:r>
        <w:rPr>
          <w:spacing w:val="-4"/>
          <w:sz w:val="20"/>
        </w:rPr>
        <w:t> </w:t>
      </w:r>
      <w:r>
        <w:rPr>
          <w:sz w:val="20"/>
        </w:rPr>
        <w:t>and</w:t>
      </w:r>
      <w:r>
        <w:rPr>
          <w:spacing w:val="-4"/>
          <w:sz w:val="20"/>
        </w:rPr>
        <w:t> </w:t>
      </w:r>
      <w:r>
        <w:rPr>
          <w:sz w:val="20"/>
        </w:rPr>
        <w:t>the</w:t>
      </w:r>
      <w:r>
        <w:rPr>
          <w:spacing w:val="-4"/>
          <w:sz w:val="20"/>
        </w:rPr>
        <w:t> </w:t>
      </w:r>
      <w:r>
        <w:rPr>
          <w:sz w:val="20"/>
        </w:rPr>
        <w:t>enrollments</w:t>
      </w:r>
      <w:r>
        <w:rPr>
          <w:spacing w:val="-3"/>
          <w:sz w:val="20"/>
        </w:rPr>
        <w:t> </w:t>
      </w:r>
      <w:r>
        <w:rPr>
          <w:sz w:val="20"/>
        </w:rPr>
        <w:t>listed</w:t>
      </w:r>
      <w:r>
        <w:rPr>
          <w:spacing w:val="-3"/>
          <w:sz w:val="20"/>
        </w:rPr>
        <w:t> </w:t>
      </w:r>
      <w:r>
        <w:rPr>
          <w:sz w:val="20"/>
        </w:rPr>
        <w:t>by</w:t>
      </w:r>
      <w:r>
        <w:rPr>
          <w:spacing w:val="-7"/>
          <w:sz w:val="20"/>
        </w:rPr>
        <w:t> </w:t>
      </w:r>
      <w:r>
        <w:rPr>
          <w:sz w:val="20"/>
        </w:rPr>
        <w:t>semester</w:t>
      </w:r>
      <w:r>
        <w:rPr>
          <w:spacing w:val="-4"/>
          <w:sz w:val="20"/>
        </w:rPr>
        <w:t> </w:t>
      </w:r>
      <w:r>
        <w:rPr>
          <w:sz w:val="20"/>
        </w:rPr>
        <w:t>and</w:t>
      </w:r>
      <w:r>
        <w:rPr>
          <w:spacing w:val="-3"/>
          <w:sz w:val="20"/>
        </w:rPr>
        <w:t> </w:t>
      </w:r>
      <w:r>
        <w:rPr>
          <w:sz w:val="20"/>
        </w:rPr>
        <w:t>academic year; the most recent syllabi of each course</w:t>
      </w:r>
      <w:r>
        <w:rPr>
          <w:spacing w:val="-31"/>
          <w:sz w:val="20"/>
        </w:rPr>
        <w:t> </w:t>
      </w:r>
      <w:r>
        <w:rPr>
          <w:sz w:val="20"/>
        </w:rPr>
        <w:t>taught</w:t>
      </w:r>
    </w:p>
    <w:p>
      <w:pPr>
        <w:pStyle w:val="ListParagraph"/>
        <w:numPr>
          <w:ilvl w:val="1"/>
          <w:numId w:val="1"/>
        </w:numPr>
        <w:tabs>
          <w:tab w:pos="1020" w:val="left" w:leader="none"/>
        </w:tabs>
        <w:spacing w:line="240" w:lineRule="auto" w:before="0" w:after="0"/>
        <w:ind w:left="1020" w:right="341" w:hanging="360"/>
        <w:jc w:val="left"/>
        <w:rPr>
          <w:sz w:val="20"/>
        </w:rPr>
      </w:pPr>
      <w:r>
        <w:rPr>
          <w:sz w:val="20"/>
        </w:rPr>
        <w:t>The</w:t>
      </w:r>
      <w:r>
        <w:rPr>
          <w:spacing w:val="-9"/>
          <w:sz w:val="20"/>
        </w:rPr>
        <w:t> </w:t>
      </w:r>
      <w:r>
        <w:rPr>
          <w:sz w:val="20"/>
        </w:rPr>
        <w:t>numbers</w:t>
      </w:r>
      <w:r>
        <w:rPr>
          <w:spacing w:val="-7"/>
          <w:sz w:val="20"/>
        </w:rPr>
        <w:t> </w:t>
      </w:r>
      <w:r>
        <w:rPr>
          <w:sz w:val="20"/>
        </w:rPr>
        <w:t>of</w:t>
      </w:r>
      <w:r>
        <w:rPr>
          <w:spacing w:val="-6"/>
          <w:sz w:val="20"/>
        </w:rPr>
        <w:t> </w:t>
      </w:r>
      <w:r>
        <w:rPr>
          <w:sz w:val="20"/>
        </w:rPr>
        <w:t>Ph.D.,</w:t>
      </w:r>
      <w:r>
        <w:rPr>
          <w:spacing w:val="-7"/>
          <w:sz w:val="20"/>
        </w:rPr>
        <w:t> </w:t>
      </w:r>
      <w:r>
        <w:rPr>
          <w:sz w:val="20"/>
        </w:rPr>
        <w:t>M.A.,</w:t>
      </w:r>
      <w:r>
        <w:rPr>
          <w:spacing w:val="-9"/>
          <w:sz w:val="20"/>
        </w:rPr>
        <w:t> </w:t>
      </w:r>
      <w:r>
        <w:rPr>
          <w:sz w:val="20"/>
        </w:rPr>
        <w:t>or</w:t>
      </w:r>
      <w:r>
        <w:rPr>
          <w:spacing w:val="-8"/>
          <w:sz w:val="20"/>
        </w:rPr>
        <w:t> </w:t>
      </w:r>
      <w:r>
        <w:rPr>
          <w:sz w:val="20"/>
        </w:rPr>
        <w:t>similar</w:t>
      </w:r>
      <w:r>
        <w:rPr>
          <w:spacing w:val="-10"/>
          <w:sz w:val="20"/>
        </w:rPr>
        <w:t> </w:t>
      </w:r>
      <w:r>
        <w:rPr>
          <w:sz w:val="20"/>
        </w:rPr>
        <w:t>committees</w:t>
      </w:r>
      <w:r>
        <w:rPr>
          <w:spacing w:val="-7"/>
          <w:sz w:val="20"/>
        </w:rPr>
        <w:t> </w:t>
      </w:r>
      <w:r>
        <w:rPr>
          <w:sz w:val="20"/>
        </w:rPr>
        <w:t>chaired</w:t>
      </w:r>
      <w:r>
        <w:rPr>
          <w:spacing w:val="-9"/>
          <w:sz w:val="20"/>
        </w:rPr>
        <w:t> </w:t>
      </w:r>
      <w:r>
        <w:rPr>
          <w:sz w:val="20"/>
        </w:rPr>
        <w:t>or</w:t>
      </w:r>
      <w:r>
        <w:rPr>
          <w:spacing w:val="-8"/>
          <w:sz w:val="20"/>
        </w:rPr>
        <w:t> </w:t>
      </w:r>
      <w:r>
        <w:rPr>
          <w:sz w:val="20"/>
        </w:rPr>
        <w:t>served</w:t>
      </w:r>
      <w:r>
        <w:rPr>
          <w:spacing w:val="-9"/>
          <w:sz w:val="20"/>
        </w:rPr>
        <w:t> </w:t>
      </w:r>
      <w:r>
        <w:rPr>
          <w:sz w:val="20"/>
        </w:rPr>
        <w:t>on</w:t>
      </w:r>
      <w:r>
        <w:rPr>
          <w:spacing w:val="-9"/>
          <w:sz w:val="20"/>
        </w:rPr>
        <w:t> </w:t>
      </w:r>
      <w:r>
        <w:rPr>
          <w:sz w:val="20"/>
        </w:rPr>
        <w:t>and</w:t>
      </w:r>
      <w:r>
        <w:rPr>
          <w:spacing w:val="-8"/>
          <w:sz w:val="20"/>
        </w:rPr>
        <w:t> </w:t>
      </w:r>
      <w:r>
        <w:rPr>
          <w:sz w:val="20"/>
        </w:rPr>
        <w:t>the</w:t>
      </w:r>
      <w:r>
        <w:rPr>
          <w:spacing w:val="-9"/>
          <w:sz w:val="20"/>
        </w:rPr>
        <w:t> </w:t>
      </w:r>
      <w:r>
        <w:rPr>
          <w:sz w:val="20"/>
        </w:rPr>
        <w:t>titles of any dissertations directed, listed by academic</w:t>
      </w:r>
      <w:r>
        <w:rPr>
          <w:spacing w:val="-2"/>
          <w:sz w:val="20"/>
        </w:rPr>
        <w:t> </w:t>
      </w:r>
      <w:r>
        <w:rPr>
          <w:sz w:val="20"/>
        </w:rPr>
        <w:t>year.</w:t>
      </w:r>
    </w:p>
    <w:p>
      <w:pPr>
        <w:pStyle w:val="ListParagraph"/>
        <w:numPr>
          <w:ilvl w:val="1"/>
          <w:numId w:val="1"/>
        </w:numPr>
        <w:tabs>
          <w:tab w:pos="1020" w:val="left" w:leader="none"/>
        </w:tabs>
        <w:spacing w:line="240" w:lineRule="exact" w:before="0" w:after="0"/>
        <w:ind w:left="1020" w:right="0" w:hanging="360"/>
        <w:jc w:val="left"/>
        <w:rPr>
          <w:sz w:val="20"/>
        </w:rPr>
      </w:pPr>
      <w:r>
        <w:rPr>
          <w:sz w:val="20"/>
        </w:rPr>
        <w:t>Titles</w:t>
      </w:r>
      <w:r>
        <w:rPr>
          <w:spacing w:val="-12"/>
          <w:sz w:val="20"/>
        </w:rPr>
        <w:t> </w:t>
      </w:r>
      <w:r>
        <w:rPr>
          <w:sz w:val="20"/>
        </w:rPr>
        <w:t>and</w:t>
      </w:r>
      <w:r>
        <w:rPr>
          <w:spacing w:val="-7"/>
          <w:sz w:val="20"/>
        </w:rPr>
        <w:t> </w:t>
      </w:r>
      <w:r>
        <w:rPr>
          <w:sz w:val="20"/>
        </w:rPr>
        <w:t>abstracts</w:t>
      </w:r>
      <w:r>
        <w:rPr>
          <w:spacing w:val="-8"/>
          <w:sz w:val="20"/>
        </w:rPr>
        <w:t> </w:t>
      </w:r>
      <w:r>
        <w:rPr>
          <w:sz w:val="20"/>
        </w:rPr>
        <w:t>of</w:t>
      </w:r>
      <w:r>
        <w:rPr>
          <w:spacing w:val="-8"/>
          <w:sz w:val="20"/>
        </w:rPr>
        <w:t> </w:t>
      </w:r>
      <w:r>
        <w:rPr>
          <w:sz w:val="20"/>
        </w:rPr>
        <w:t>any</w:t>
      </w:r>
      <w:r>
        <w:rPr>
          <w:spacing w:val="-10"/>
          <w:sz w:val="20"/>
        </w:rPr>
        <w:t> </w:t>
      </w:r>
      <w:r>
        <w:rPr>
          <w:sz w:val="20"/>
        </w:rPr>
        <w:t>dissertations</w:t>
      </w:r>
      <w:r>
        <w:rPr>
          <w:spacing w:val="-37"/>
          <w:sz w:val="20"/>
        </w:rPr>
        <w:t> </w:t>
      </w:r>
      <w:r>
        <w:rPr>
          <w:spacing w:val="-2"/>
          <w:sz w:val="20"/>
        </w:rPr>
        <w:t>directed</w:t>
      </w:r>
    </w:p>
    <w:p>
      <w:pPr>
        <w:spacing w:after="0" w:line="240" w:lineRule="exact"/>
        <w:jc w:val="left"/>
        <w:rPr>
          <w:sz w:val="20"/>
        </w:rPr>
        <w:sectPr>
          <w:type w:val="continuous"/>
          <w:pgSz w:w="12240" w:h="15840"/>
          <w:pgMar w:top="1360" w:bottom="280" w:left="1680" w:right="1720"/>
        </w:sectPr>
      </w:pPr>
    </w:p>
    <w:p>
      <w:pPr>
        <w:pStyle w:val="ListParagraph"/>
        <w:numPr>
          <w:ilvl w:val="1"/>
          <w:numId w:val="1"/>
        </w:numPr>
        <w:tabs>
          <w:tab w:pos="1020" w:val="left" w:leader="none"/>
        </w:tabs>
        <w:spacing w:line="240" w:lineRule="auto" w:before="71" w:after="0"/>
        <w:ind w:left="1020" w:right="0" w:hanging="360"/>
        <w:jc w:val="left"/>
        <w:rPr>
          <w:sz w:val="20"/>
        </w:rPr>
      </w:pPr>
      <w:r>
        <w:rPr>
          <w:sz w:val="20"/>
        </w:rPr>
        <w:t>A</w:t>
      </w:r>
      <w:r>
        <w:rPr>
          <w:spacing w:val="-12"/>
          <w:sz w:val="20"/>
        </w:rPr>
        <w:t> </w:t>
      </w:r>
      <w:r>
        <w:rPr>
          <w:sz w:val="20"/>
        </w:rPr>
        <w:t>list</w:t>
      </w:r>
      <w:r>
        <w:rPr>
          <w:spacing w:val="-10"/>
          <w:sz w:val="20"/>
        </w:rPr>
        <w:t> </w:t>
      </w:r>
      <w:r>
        <w:rPr>
          <w:sz w:val="20"/>
        </w:rPr>
        <w:t>of</w:t>
      </w:r>
      <w:r>
        <w:rPr>
          <w:spacing w:val="-8"/>
          <w:sz w:val="20"/>
        </w:rPr>
        <w:t> </w:t>
      </w:r>
      <w:r>
        <w:rPr>
          <w:sz w:val="20"/>
        </w:rPr>
        <w:t>the</w:t>
      </w:r>
      <w:r>
        <w:rPr>
          <w:spacing w:val="-11"/>
          <w:sz w:val="20"/>
        </w:rPr>
        <w:t> </w:t>
      </w:r>
      <w:r>
        <w:rPr>
          <w:sz w:val="20"/>
        </w:rPr>
        <w:t>publications</w:t>
      </w:r>
      <w:r>
        <w:rPr>
          <w:spacing w:val="-6"/>
          <w:sz w:val="20"/>
        </w:rPr>
        <w:t> </w:t>
      </w:r>
      <w:r>
        <w:rPr>
          <w:sz w:val="20"/>
        </w:rPr>
        <w:t>which</w:t>
      </w:r>
      <w:r>
        <w:rPr>
          <w:spacing w:val="-10"/>
          <w:sz w:val="20"/>
        </w:rPr>
        <w:t> </w:t>
      </w:r>
      <w:r>
        <w:rPr>
          <w:sz w:val="20"/>
        </w:rPr>
        <w:t>are</w:t>
      </w:r>
      <w:r>
        <w:rPr>
          <w:spacing w:val="-10"/>
          <w:sz w:val="20"/>
        </w:rPr>
        <w:t> </w:t>
      </w:r>
      <w:r>
        <w:rPr>
          <w:sz w:val="20"/>
        </w:rPr>
        <w:t>relevant</w:t>
      </w:r>
      <w:r>
        <w:rPr>
          <w:spacing w:val="-10"/>
          <w:sz w:val="20"/>
        </w:rPr>
        <w:t> </w:t>
      </w:r>
      <w:r>
        <w:rPr>
          <w:sz w:val="20"/>
        </w:rPr>
        <w:t>to</w:t>
      </w:r>
      <w:r>
        <w:rPr>
          <w:spacing w:val="-11"/>
          <w:sz w:val="20"/>
        </w:rPr>
        <w:t> </w:t>
      </w:r>
      <w:r>
        <w:rPr>
          <w:spacing w:val="-2"/>
          <w:sz w:val="20"/>
        </w:rPr>
        <w:t>teaching.</w:t>
      </w:r>
    </w:p>
    <w:p>
      <w:pPr>
        <w:pStyle w:val="ListParagraph"/>
        <w:numPr>
          <w:ilvl w:val="1"/>
          <w:numId w:val="1"/>
        </w:numPr>
        <w:tabs>
          <w:tab w:pos="1020" w:val="left" w:leader="none"/>
        </w:tabs>
        <w:spacing w:line="240" w:lineRule="auto" w:before="2" w:after="0"/>
        <w:ind w:left="1020" w:right="563" w:hanging="360"/>
        <w:jc w:val="left"/>
        <w:rPr>
          <w:sz w:val="20"/>
        </w:rPr>
      </w:pPr>
      <w:r>
        <w:rPr>
          <w:sz w:val="20"/>
        </w:rPr>
        <w:t>A</w:t>
      </w:r>
      <w:r>
        <w:rPr>
          <w:spacing w:val="-5"/>
          <w:sz w:val="20"/>
        </w:rPr>
        <w:t> </w:t>
      </w:r>
      <w:r>
        <w:rPr>
          <w:sz w:val="20"/>
        </w:rPr>
        <w:t>statement</w:t>
      </w:r>
      <w:r>
        <w:rPr>
          <w:spacing w:val="-5"/>
          <w:sz w:val="20"/>
        </w:rPr>
        <w:t> </w:t>
      </w:r>
      <w:r>
        <w:rPr>
          <w:sz w:val="20"/>
        </w:rPr>
        <w:t>of</w:t>
      </w:r>
      <w:r>
        <w:rPr>
          <w:spacing w:val="-3"/>
          <w:sz w:val="20"/>
        </w:rPr>
        <w:t> </w:t>
      </w:r>
      <w:r>
        <w:rPr>
          <w:sz w:val="20"/>
        </w:rPr>
        <w:t>the</w:t>
      </w:r>
      <w:r>
        <w:rPr>
          <w:spacing w:val="-3"/>
          <w:sz w:val="20"/>
        </w:rPr>
        <w:t> </w:t>
      </w:r>
      <w:r>
        <w:rPr>
          <w:sz w:val="20"/>
        </w:rPr>
        <w:t>candidate’s</w:t>
      </w:r>
      <w:r>
        <w:rPr>
          <w:spacing w:val="-4"/>
          <w:sz w:val="20"/>
        </w:rPr>
        <w:t> </w:t>
      </w:r>
      <w:r>
        <w:rPr>
          <w:sz w:val="20"/>
        </w:rPr>
        <w:t>philosophy</w:t>
      </w:r>
      <w:r>
        <w:rPr>
          <w:spacing w:val="-6"/>
          <w:sz w:val="20"/>
        </w:rPr>
        <w:t> </w:t>
      </w:r>
      <w:r>
        <w:rPr>
          <w:sz w:val="20"/>
        </w:rPr>
        <w:t>of</w:t>
      </w:r>
      <w:r>
        <w:rPr>
          <w:spacing w:val="-3"/>
          <w:sz w:val="20"/>
        </w:rPr>
        <w:t> </w:t>
      </w:r>
      <w:r>
        <w:rPr>
          <w:sz w:val="20"/>
        </w:rPr>
        <w:t>teaching,</w:t>
      </w:r>
      <w:r>
        <w:rPr>
          <w:spacing w:val="-3"/>
          <w:sz w:val="20"/>
        </w:rPr>
        <w:t> </w:t>
      </w:r>
      <w:r>
        <w:rPr>
          <w:sz w:val="20"/>
        </w:rPr>
        <w:t>and</w:t>
      </w:r>
      <w:r>
        <w:rPr>
          <w:spacing w:val="-5"/>
          <w:sz w:val="20"/>
        </w:rPr>
        <w:t> </w:t>
      </w:r>
      <w:r>
        <w:rPr>
          <w:sz w:val="20"/>
        </w:rPr>
        <w:t>reflections</w:t>
      </w:r>
      <w:r>
        <w:rPr>
          <w:spacing w:val="-2"/>
          <w:sz w:val="20"/>
        </w:rPr>
        <w:t> </w:t>
      </w:r>
      <w:r>
        <w:rPr>
          <w:sz w:val="20"/>
        </w:rPr>
        <w:t>on</w:t>
      </w:r>
      <w:r>
        <w:rPr>
          <w:spacing w:val="-6"/>
          <w:sz w:val="20"/>
        </w:rPr>
        <w:t> </w:t>
      </w:r>
      <w:r>
        <w:rPr>
          <w:sz w:val="20"/>
        </w:rPr>
        <w:t>efforts</w:t>
      </w:r>
      <w:r>
        <w:rPr>
          <w:spacing w:val="-3"/>
          <w:sz w:val="20"/>
        </w:rPr>
        <w:t> </w:t>
      </w:r>
      <w:r>
        <w:rPr>
          <w:sz w:val="20"/>
        </w:rPr>
        <w:t>to evaluate and improve teaching</w:t>
      </w:r>
    </w:p>
    <w:p>
      <w:pPr>
        <w:pStyle w:val="BodyText"/>
        <w:spacing w:before="4"/>
        <w:rPr>
          <w:sz w:val="24"/>
        </w:rPr>
      </w:pPr>
    </w:p>
    <w:p>
      <w:pPr>
        <w:pStyle w:val="BodyText"/>
        <w:ind w:left="120"/>
      </w:pPr>
      <w:r>
        <w:rPr>
          <w:spacing w:val="-2"/>
        </w:rPr>
        <w:t>Peer/Colleague</w:t>
      </w:r>
      <w:r>
        <w:rPr>
          <w:spacing w:val="9"/>
        </w:rPr>
        <w:t> </w:t>
      </w:r>
      <w:r>
        <w:rPr>
          <w:spacing w:val="-2"/>
        </w:rPr>
        <w:t>Generated</w:t>
      </w:r>
    </w:p>
    <w:p>
      <w:pPr>
        <w:pStyle w:val="BodyText"/>
        <w:spacing w:before="11"/>
        <w:rPr>
          <w:sz w:val="23"/>
        </w:rPr>
      </w:pPr>
    </w:p>
    <w:p>
      <w:pPr>
        <w:pStyle w:val="ListParagraph"/>
        <w:numPr>
          <w:ilvl w:val="0"/>
          <w:numId w:val="2"/>
        </w:numPr>
        <w:tabs>
          <w:tab w:pos="840" w:val="left" w:leader="none"/>
        </w:tabs>
        <w:spacing w:line="240" w:lineRule="auto" w:before="0" w:after="0"/>
        <w:ind w:left="840" w:right="0" w:hanging="360"/>
        <w:jc w:val="left"/>
        <w:rPr>
          <w:sz w:val="20"/>
        </w:rPr>
      </w:pPr>
      <w:r>
        <w:rPr>
          <w:sz w:val="20"/>
        </w:rPr>
        <w:t>Observations</w:t>
      </w:r>
      <w:r>
        <w:rPr>
          <w:spacing w:val="-14"/>
          <w:sz w:val="20"/>
        </w:rPr>
        <w:t> </w:t>
      </w:r>
      <w:r>
        <w:rPr>
          <w:sz w:val="20"/>
        </w:rPr>
        <w:t>of</w:t>
      </w:r>
      <w:r>
        <w:rPr>
          <w:spacing w:val="-13"/>
          <w:sz w:val="20"/>
        </w:rPr>
        <w:t> </w:t>
      </w:r>
      <w:r>
        <w:rPr>
          <w:sz w:val="20"/>
        </w:rPr>
        <w:t>classroom</w:t>
      </w:r>
      <w:r>
        <w:rPr>
          <w:spacing w:val="-27"/>
          <w:sz w:val="20"/>
        </w:rPr>
        <w:t> </w:t>
      </w:r>
      <w:r>
        <w:rPr>
          <w:spacing w:val="-2"/>
          <w:sz w:val="20"/>
        </w:rPr>
        <w:t>performance</w:t>
      </w:r>
    </w:p>
    <w:p>
      <w:pPr>
        <w:pStyle w:val="ListParagraph"/>
        <w:numPr>
          <w:ilvl w:val="0"/>
          <w:numId w:val="2"/>
        </w:numPr>
        <w:tabs>
          <w:tab w:pos="840" w:val="left" w:leader="none"/>
        </w:tabs>
        <w:spacing w:line="232" w:lineRule="auto" w:before="8" w:after="0"/>
        <w:ind w:left="840" w:right="310" w:hanging="360"/>
        <w:jc w:val="left"/>
        <w:rPr>
          <w:sz w:val="20"/>
        </w:rPr>
      </w:pPr>
      <w:r>
        <w:rPr>
          <w:sz w:val="20"/>
        </w:rPr>
        <w:t>Evaluations</w:t>
      </w:r>
      <w:r>
        <w:rPr>
          <w:spacing w:val="-3"/>
          <w:sz w:val="20"/>
        </w:rPr>
        <w:t> </w:t>
      </w:r>
      <w:r>
        <w:rPr>
          <w:sz w:val="20"/>
        </w:rPr>
        <w:t>of</w:t>
      </w:r>
      <w:r>
        <w:rPr>
          <w:spacing w:val="-2"/>
          <w:sz w:val="20"/>
        </w:rPr>
        <w:t> </w:t>
      </w:r>
      <w:r>
        <w:rPr>
          <w:sz w:val="20"/>
        </w:rPr>
        <w:t>pedagogy</w:t>
      </w:r>
      <w:r>
        <w:rPr>
          <w:spacing w:val="-7"/>
          <w:sz w:val="20"/>
        </w:rPr>
        <w:t> </w:t>
      </w:r>
      <w:r>
        <w:rPr>
          <w:sz w:val="20"/>
        </w:rPr>
        <w:t>used</w:t>
      </w:r>
      <w:r>
        <w:rPr>
          <w:spacing w:val="-5"/>
          <w:sz w:val="20"/>
        </w:rPr>
        <w:t> </w:t>
      </w:r>
      <w:r>
        <w:rPr>
          <w:sz w:val="20"/>
        </w:rPr>
        <w:t>in</w:t>
      </w:r>
      <w:r>
        <w:rPr>
          <w:spacing w:val="-2"/>
          <w:sz w:val="20"/>
        </w:rPr>
        <w:t> </w:t>
      </w:r>
      <w:r>
        <w:rPr>
          <w:sz w:val="20"/>
        </w:rPr>
        <w:t>teaching,</w:t>
      </w:r>
      <w:r>
        <w:rPr>
          <w:spacing w:val="-4"/>
          <w:sz w:val="20"/>
        </w:rPr>
        <w:t> </w:t>
      </w:r>
      <w:r>
        <w:rPr>
          <w:sz w:val="20"/>
        </w:rPr>
        <w:t>quality</w:t>
      </w:r>
      <w:r>
        <w:rPr>
          <w:spacing w:val="-7"/>
          <w:sz w:val="20"/>
        </w:rPr>
        <w:t> </w:t>
      </w:r>
      <w:r>
        <w:rPr>
          <w:sz w:val="20"/>
        </w:rPr>
        <w:t>of</w:t>
      </w:r>
      <w:r>
        <w:rPr>
          <w:spacing w:val="-2"/>
          <w:sz w:val="20"/>
        </w:rPr>
        <w:t> </w:t>
      </w:r>
      <w:r>
        <w:rPr>
          <w:sz w:val="20"/>
        </w:rPr>
        <w:t>readings,</w:t>
      </w:r>
      <w:r>
        <w:rPr>
          <w:spacing w:val="-4"/>
          <w:sz w:val="20"/>
        </w:rPr>
        <w:t> </w:t>
      </w:r>
      <w:r>
        <w:rPr>
          <w:sz w:val="20"/>
        </w:rPr>
        <w:t>rigor</w:t>
      </w:r>
      <w:r>
        <w:rPr>
          <w:spacing w:val="-3"/>
          <w:sz w:val="20"/>
        </w:rPr>
        <w:t> </w:t>
      </w:r>
      <w:r>
        <w:rPr>
          <w:sz w:val="20"/>
        </w:rPr>
        <w:t>of</w:t>
      </w:r>
      <w:r>
        <w:rPr>
          <w:spacing w:val="-2"/>
          <w:sz w:val="20"/>
        </w:rPr>
        <w:t> </w:t>
      </w:r>
      <w:r>
        <w:rPr>
          <w:sz w:val="20"/>
        </w:rPr>
        <w:t>courses,</w:t>
      </w:r>
      <w:r>
        <w:rPr>
          <w:spacing w:val="-4"/>
          <w:sz w:val="20"/>
        </w:rPr>
        <w:t> </w:t>
      </w:r>
      <w:r>
        <w:rPr>
          <w:sz w:val="20"/>
        </w:rPr>
        <w:t>student evaluation procedures, links between teaching goals and design of courses</w:t>
      </w:r>
      <w:r>
        <w:rPr>
          <w:spacing w:val="-9"/>
          <w:sz w:val="20"/>
        </w:rPr>
        <w:t> </w:t>
      </w:r>
      <w:r>
        <w:rPr>
          <w:sz w:val="20"/>
        </w:rPr>
        <w:t>etc.</w:t>
      </w:r>
    </w:p>
    <w:p>
      <w:pPr>
        <w:pStyle w:val="BodyText"/>
        <w:spacing w:before="5"/>
        <w:rPr>
          <w:sz w:val="24"/>
        </w:rPr>
      </w:pPr>
    </w:p>
    <w:p>
      <w:pPr>
        <w:pStyle w:val="BodyText"/>
        <w:ind w:left="120"/>
      </w:pPr>
      <w:r>
        <w:rPr/>
        <w:t>Student</w:t>
      </w:r>
      <w:r>
        <w:rPr>
          <w:spacing w:val="-10"/>
        </w:rPr>
        <w:t> </w:t>
      </w:r>
      <w:r>
        <w:rPr>
          <w:spacing w:val="-2"/>
        </w:rPr>
        <w:t>generated</w:t>
      </w:r>
    </w:p>
    <w:p>
      <w:pPr>
        <w:pStyle w:val="BodyText"/>
        <w:spacing w:before="10"/>
        <w:rPr>
          <w:sz w:val="23"/>
        </w:rPr>
      </w:pPr>
    </w:p>
    <w:p>
      <w:pPr>
        <w:pStyle w:val="ListParagraph"/>
        <w:numPr>
          <w:ilvl w:val="0"/>
          <w:numId w:val="2"/>
        </w:numPr>
        <w:tabs>
          <w:tab w:pos="840" w:val="left" w:leader="none"/>
        </w:tabs>
        <w:spacing w:line="245" w:lineRule="exact" w:before="1" w:after="0"/>
        <w:ind w:left="840" w:right="0" w:hanging="360"/>
        <w:jc w:val="left"/>
        <w:rPr>
          <w:sz w:val="20"/>
        </w:rPr>
      </w:pPr>
      <w:r>
        <w:rPr>
          <w:sz w:val="20"/>
        </w:rPr>
        <w:t>solicited</w:t>
      </w:r>
      <w:r>
        <w:rPr>
          <w:spacing w:val="-10"/>
          <w:sz w:val="20"/>
        </w:rPr>
        <w:t> </w:t>
      </w:r>
      <w:r>
        <w:rPr>
          <w:sz w:val="20"/>
        </w:rPr>
        <w:t>and</w:t>
      </w:r>
      <w:r>
        <w:rPr>
          <w:spacing w:val="-9"/>
          <w:sz w:val="20"/>
        </w:rPr>
        <w:t> </w:t>
      </w:r>
      <w:r>
        <w:rPr>
          <w:sz w:val="20"/>
        </w:rPr>
        <w:t>unsolicited</w:t>
      </w:r>
      <w:r>
        <w:rPr>
          <w:spacing w:val="-11"/>
          <w:sz w:val="20"/>
        </w:rPr>
        <w:t> </w:t>
      </w:r>
      <w:r>
        <w:rPr>
          <w:sz w:val="20"/>
        </w:rPr>
        <w:t>feedback</w:t>
      </w:r>
      <w:r>
        <w:rPr>
          <w:spacing w:val="-7"/>
          <w:sz w:val="20"/>
        </w:rPr>
        <w:t> </w:t>
      </w:r>
      <w:r>
        <w:rPr>
          <w:sz w:val="20"/>
        </w:rPr>
        <w:t>from</w:t>
      </w:r>
      <w:r>
        <w:rPr>
          <w:spacing w:val="-12"/>
          <w:sz w:val="20"/>
        </w:rPr>
        <w:t> </w:t>
      </w:r>
      <w:r>
        <w:rPr>
          <w:spacing w:val="-2"/>
          <w:sz w:val="20"/>
        </w:rPr>
        <w:t>students,</w:t>
      </w:r>
    </w:p>
    <w:p>
      <w:pPr>
        <w:pStyle w:val="ListParagraph"/>
        <w:numPr>
          <w:ilvl w:val="0"/>
          <w:numId w:val="2"/>
        </w:numPr>
        <w:tabs>
          <w:tab w:pos="840" w:val="left" w:leader="none"/>
        </w:tabs>
        <w:spacing w:line="240" w:lineRule="auto" w:before="0" w:after="0"/>
        <w:ind w:left="840" w:right="0" w:hanging="360"/>
        <w:jc w:val="left"/>
        <w:rPr>
          <w:sz w:val="20"/>
        </w:rPr>
      </w:pPr>
      <w:r>
        <w:rPr>
          <w:spacing w:val="-2"/>
          <w:sz w:val="20"/>
        </w:rPr>
        <w:t>course-related</w:t>
      </w:r>
      <w:r>
        <w:rPr>
          <w:spacing w:val="8"/>
          <w:sz w:val="20"/>
        </w:rPr>
        <w:t> </w:t>
      </w:r>
      <w:r>
        <w:rPr>
          <w:spacing w:val="-2"/>
          <w:sz w:val="20"/>
        </w:rPr>
        <w:t>student</w:t>
      </w:r>
      <w:r>
        <w:rPr>
          <w:spacing w:val="-17"/>
          <w:sz w:val="20"/>
        </w:rPr>
        <w:t> </w:t>
      </w:r>
      <w:r>
        <w:rPr>
          <w:spacing w:val="-2"/>
          <w:sz w:val="20"/>
        </w:rPr>
        <w:t>products,</w:t>
      </w:r>
    </w:p>
    <w:p>
      <w:pPr>
        <w:pStyle w:val="ListParagraph"/>
        <w:numPr>
          <w:ilvl w:val="0"/>
          <w:numId w:val="2"/>
        </w:numPr>
        <w:tabs>
          <w:tab w:pos="840" w:val="left" w:leader="none"/>
        </w:tabs>
        <w:spacing w:line="240" w:lineRule="auto" w:before="2" w:after="0"/>
        <w:ind w:left="840" w:right="0" w:hanging="360"/>
        <w:jc w:val="left"/>
        <w:rPr>
          <w:sz w:val="20"/>
        </w:rPr>
      </w:pPr>
      <w:r>
        <w:rPr>
          <w:spacing w:val="-2"/>
          <w:sz w:val="20"/>
        </w:rPr>
        <w:t>student</w:t>
      </w:r>
      <w:r>
        <w:rPr>
          <w:spacing w:val="-12"/>
          <w:sz w:val="20"/>
        </w:rPr>
        <w:t> </w:t>
      </w:r>
      <w:r>
        <w:rPr>
          <w:spacing w:val="-2"/>
          <w:sz w:val="20"/>
        </w:rPr>
        <w:t>evaluations</w:t>
      </w:r>
    </w:p>
    <w:p>
      <w:pPr>
        <w:pStyle w:val="BodyText"/>
        <w:rPr>
          <w:sz w:val="24"/>
        </w:rPr>
      </w:pPr>
    </w:p>
    <w:p>
      <w:pPr>
        <w:pStyle w:val="Heading1"/>
        <w:numPr>
          <w:ilvl w:val="0"/>
          <w:numId w:val="1"/>
        </w:numPr>
        <w:tabs>
          <w:tab w:pos="840" w:val="left" w:leader="none"/>
        </w:tabs>
        <w:spacing w:line="240" w:lineRule="auto" w:before="0" w:after="0"/>
        <w:ind w:left="840" w:right="0" w:hanging="626"/>
        <w:jc w:val="left"/>
      </w:pPr>
      <w:r>
        <w:rPr>
          <w:spacing w:val="-2"/>
        </w:rPr>
        <w:t>Research/Creative Activities</w:t>
      </w:r>
    </w:p>
    <w:p>
      <w:pPr>
        <w:pStyle w:val="BodyText"/>
        <w:spacing w:before="4"/>
        <w:rPr>
          <w:b/>
          <w:sz w:val="24"/>
        </w:rPr>
      </w:pPr>
    </w:p>
    <w:p>
      <w:pPr>
        <w:pStyle w:val="BodyText"/>
        <w:ind w:left="120"/>
      </w:pPr>
      <w:r>
        <w:rPr/>
        <w:t>Dossiers</w:t>
      </w:r>
      <w:r>
        <w:rPr>
          <w:spacing w:val="-7"/>
        </w:rPr>
        <w:t> </w:t>
      </w:r>
      <w:r>
        <w:rPr/>
        <w:t>must</w:t>
      </w:r>
      <w:r>
        <w:rPr>
          <w:spacing w:val="-8"/>
        </w:rPr>
        <w:t> </w:t>
      </w:r>
      <w:r>
        <w:rPr/>
        <w:t>contain</w:t>
      </w:r>
      <w:r>
        <w:rPr>
          <w:spacing w:val="-9"/>
        </w:rPr>
        <w:t> </w:t>
      </w:r>
      <w:r>
        <w:rPr/>
        <w:t>evidence</w:t>
      </w:r>
      <w:r>
        <w:rPr>
          <w:spacing w:val="-8"/>
        </w:rPr>
        <w:t> </w:t>
      </w:r>
      <w:r>
        <w:rPr/>
        <w:t>that</w:t>
      </w:r>
      <w:r>
        <w:rPr>
          <w:spacing w:val="-9"/>
        </w:rPr>
        <w:t> </w:t>
      </w:r>
      <w:r>
        <w:rPr/>
        <w:t>reveals</w:t>
      </w:r>
      <w:r>
        <w:rPr>
          <w:spacing w:val="-7"/>
        </w:rPr>
        <w:t> </w:t>
      </w:r>
      <w:r>
        <w:rPr/>
        <w:t>the</w:t>
      </w:r>
      <w:r>
        <w:rPr>
          <w:spacing w:val="-8"/>
        </w:rPr>
        <w:t> </w:t>
      </w:r>
      <w:r>
        <w:rPr/>
        <w:t>candidate's</w:t>
      </w:r>
      <w:r>
        <w:rPr>
          <w:spacing w:val="-8"/>
        </w:rPr>
        <w:t> </w:t>
      </w:r>
      <w:r>
        <w:rPr/>
        <w:t>research</w:t>
      </w:r>
      <w:r>
        <w:rPr>
          <w:spacing w:val="-6"/>
        </w:rPr>
        <w:t> </w:t>
      </w:r>
      <w:r>
        <w:rPr>
          <w:spacing w:val="-2"/>
        </w:rPr>
        <w:t>efforts:</w:t>
      </w:r>
    </w:p>
    <w:p>
      <w:pPr>
        <w:pStyle w:val="BodyText"/>
        <w:spacing w:before="1"/>
        <w:rPr>
          <w:sz w:val="24"/>
        </w:rPr>
      </w:pPr>
    </w:p>
    <w:p>
      <w:pPr>
        <w:pStyle w:val="ListParagraph"/>
        <w:numPr>
          <w:ilvl w:val="1"/>
          <w:numId w:val="1"/>
        </w:numPr>
        <w:tabs>
          <w:tab w:pos="840" w:val="left" w:leader="none"/>
        </w:tabs>
        <w:spacing w:line="240" w:lineRule="auto" w:before="0" w:after="0"/>
        <w:ind w:left="840" w:right="353" w:hanging="360"/>
        <w:jc w:val="left"/>
        <w:rPr>
          <w:sz w:val="20"/>
        </w:rPr>
      </w:pPr>
      <w:r>
        <w:rPr>
          <w:sz w:val="20"/>
        </w:rPr>
        <w:t>A</w:t>
      </w:r>
      <w:r>
        <w:rPr>
          <w:spacing w:val="-5"/>
          <w:sz w:val="20"/>
        </w:rPr>
        <w:t> </w:t>
      </w:r>
      <w:r>
        <w:rPr>
          <w:sz w:val="20"/>
        </w:rPr>
        <w:t>list</w:t>
      </w:r>
      <w:r>
        <w:rPr>
          <w:spacing w:val="-5"/>
          <w:sz w:val="20"/>
        </w:rPr>
        <w:t> </w:t>
      </w:r>
      <w:r>
        <w:rPr>
          <w:sz w:val="20"/>
        </w:rPr>
        <w:t>of</w:t>
      </w:r>
      <w:r>
        <w:rPr>
          <w:spacing w:val="-3"/>
          <w:sz w:val="20"/>
        </w:rPr>
        <w:t> </w:t>
      </w:r>
      <w:r>
        <w:rPr>
          <w:sz w:val="20"/>
        </w:rPr>
        <w:t>the</w:t>
      </w:r>
      <w:r>
        <w:rPr>
          <w:spacing w:val="-5"/>
          <w:sz w:val="20"/>
        </w:rPr>
        <w:t> </w:t>
      </w:r>
      <w:r>
        <w:rPr>
          <w:sz w:val="20"/>
        </w:rPr>
        <w:t>candidate's</w:t>
      </w:r>
      <w:r>
        <w:rPr>
          <w:spacing w:val="-4"/>
          <w:sz w:val="20"/>
        </w:rPr>
        <w:t> </w:t>
      </w:r>
      <w:r>
        <w:rPr>
          <w:sz w:val="20"/>
        </w:rPr>
        <w:t>research/creative</w:t>
      </w:r>
      <w:r>
        <w:rPr>
          <w:spacing w:val="-3"/>
          <w:sz w:val="20"/>
        </w:rPr>
        <w:t> </w:t>
      </w:r>
      <w:r>
        <w:rPr>
          <w:sz w:val="20"/>
        </w:rPr>
        <w:t>publications.</w:t>
      </w:r>
      <w:r>
        <w:rPr>
          <w:spacing w:val="-8"/>
          <w:sz w:val="20"/>
        </w:rPr>
        <w:t> </w:t>
      </w:r>
      <w:r>
        <w:rPr>
          <w:sz w:val="20"/>
        </w:rPr>
        <w:t>When</w:t>
      </w:r>
      <w:r>
        <w:rPr>
          <w:spacing w:val="-5"/>
          <w:sz w:val="20"/>
        </w:rPr>
        <w:t> </w:t>
      </w:r>
      <w:r>
        <w:rPr>
          <w:sz w:val="20"/>
        </w:rPr>
        <w:t>a</w:t>
      </w:r>
      <w:r>
        <w:rPr>
          <w:spacing w:val="-6"/>
          <w:sz w:val="20"/>
        </w:rPr>
        <w:t> </w:t>
      </w:r>
      <w:r>
        <w:rPr>
          <w:sz w:val="20"/>
        </w:rPr>
        <w:t>manuscript</w:t>
      </w:r>
      <w:r>
        <w:rPr>
          <w:spacing w:val="-5"/>
          <w:sz w:val="20"/>
        </w:rPr>
        <w:t> </w:t>
      </w:r>
      <w:r>
        <w:rPr>
          <w:sz w:val="20"/>
        </w:rPr>
        <w:t>is</w:t>
      </w:r>
      <w:r>
        <w:rPr>
          <w:spacing w:val="-4"/>
          <w:sz w:val="20"/>
        </w:rPr>
        <w:t> </w:t>
      </w:r>
      <w:r>
        <w:rPr>
          <w:sz w:val="20"/>
        </w:rPr>
        <w:t>accepted for publication, the letter from the editor should be attached.</w:t>
      </w:r>
    </w:p>
    <w:p>
      <w:pPr>
        <w:pStyle w:val="ListParagraph"/>
        <w:numPr>
          <w:ilvl w:val="1"/>
          <w:numId w:val="1"/>
        </w:numPr>
        <w:tabs>
          <w:tab w:pos="840" w:val="left" w:leader="none"/>
        </w:tabs>
        <w:spacing w:line="238" w:lineRule="exact" w:before="0" w:after="0"/>
        <w:ind w:left="840" w:right="0" w:hanging="360"/>
        <w:jc w:val="left"/>
        <w:rPr>
          <w:sz w:val="20"/>
        </w:rPr>
      </w:pPr>
      <w:r>
        <w:rPr>
          <w:sz w:val="20"/>
        </w:rPr>
        <w:t>Copies</w:t>
      </w:r>
      <w:r>
        <w:rPr>
          <w:spacing w:val="-11"/>
          <w:sz w:val="20"/>
        </w:rPr>
        <w:t> </w:t>
      </w:r>
      <w:r>
        <w:rPr>
          <w:sz w:val="20"/>
        </w:rPr>
        <w:t>of</w:t>
      </w:r>
      <w:r>
        <w:rPr>
          <w:spacing w:val="-8"/>
          <w:sz w:val="20"/>
        </w:rPr>
        <w:t> </w:t>
      </w:r>
      <w:r>
        <w:rPr>
          <w:sz w:val="20"/>
        </w:rPr>
        <w:t>professionally</w:t>
      </w:r>
      <w:r>
        <w:rPr>
          <w:spacing w:val="-12"/>
          <w:sz w:val="20"/>
        </w:rPr>
        <w:t> </w:t>
      </w:r>
      <w:r>
        <w:rPr>
          <w:sz w:val="20"/>
        </w:rPr>
        <w:t>relevant</w:t>
      </w:r>
      <w:r>
        <w:rPr>
          <w:spacing w:val="-10"/>
          <w:sz w:val="20"/>
        </w:rPr>
        <w:t> </w:t>
      </w:r>
      <w:r>
        <w:rPr>
          <w:sz w:val="20"/>
        </w:rPr>
        <w:t>publications,</w:t>
      </w:r>
      <w:r>
        <w:rPr>
          <w:spacing w:val="-7"/>
          <w:sz w:val="20"/>
        </w:rPr>
        <w:t> </w:t>
      </w:r>
      <w:r>
        <w:rPr>
          <w:sz w:val="20"/>
        </w:rPr>
        <w:t>including</w:t>
      </w:r>
      <w:r>
        <w:rPr>
          <w:spacing w:val="-10"/>
          <w:sz w:val="20"/>
        </w:rPr>
        <w:t> </w:t>
      </w:r>
      <w:r>
        <w:rPr>
          <w:sz w:val="20"/>
        </w:rPr>
        <w:t>print</w:t>
      </w:r>
      <w:r>
        <w:rPr>
          <w:spacing w:val="-9"/>
          <w:sz w:val="20"/>
        </w:rPr>
        <w:t> </w:t>
      </w:r>
      <w:r>
        <w:rPr>
          <w:sz w:val="20"/>
        </w:rPr>
        <w:t>and</w:t>
      </w:r>
      <w:r>
        <w:rPr>
          <w:spacing w:val="-10"/>
          <w:sz w:val="20"/>
        </w:rPr>
        <w:t> </w:t>
      </w:r>
      <w:r>
        <w:rPr>
          <w:sz w:val="20"/>
        </w:rPr>
        <w:t>electronic</w:t>
      </w:r>
      <w:r>
        <w:rPr>
          <w:spacing w:val="-14"/>
          <w:sz w:val="20"/>
        </w:rPr>
        <w:t> </w:t>
      </w:r>
      <w:r>
        <w:rPr>
          <w:spacing w:val="-2"/>
          <w:sz w:val="20"/>
        </w:rPr>
        <w:t>journals.</w:t>
      </w:r>
    </w:p>
    <w:p>
      <w:pPr>
        <w:pStyle w:val="ListParagraph"/>
        <w:numPr>
          <w:ilvl w:val="1"/>
          <w:numId w:val="1"/>
        </w:numPr>
        <w:tabs>
          <w:tab w:pos="840" w:val="left" w:leader="none"/>
        </w:tabs>
        <w:spacing w:line="240" w:lineRule="auto" w:before="5" w:after="0"/>
        <w:ind w:left="840" w:right="149" w:hanging="360"/>
        <w:jc w:val="left"/>
        <w:rPr>
          <w:sz w:val="20"/>
        </w:rPr>
      </w:pPr>
      <w:r>
        <w:rPr>
          <w:sz w:val="20"/>
        </w:rPr>
        <w:t>An indication by the candidate of the division of labor on co-authored works, i.e., the candidate’s contribution to works with more than one author. The exact status of each publication</w:t>
      </w:r>
      <w:r>
        <w:rPr>
          <w:spacing w:val="-3"/>
          <w:sz w:val="20"/>
        </w:rPr>
        <w:t> </w:t>
      </w:r>
      <w:r>
        <w:rPr>
          <w:sz w:val="20"/>
        </w:rPr>
        <w:t>should</w:t>
      </w:r>
      <w:r>
        <w:rPr>
          <w:spacing w:val="-3"/>
          <w:sz w:val="20"/>
        </w:rPr>
        <w:t> </w:t>
      </w:r>
      <w:r>
        <w:rPr>
          <w:sz w:val="20"/>
        </w:rPr>
        <w:t>be</w:t>
      </w:r>
      <w:r>
        <w:rPr>
          <w:spacing w:val="-4"/>
          <w:sz w:val="20"/>
        </w:rPr>
        <w:t> </w:t>
      </w:r>
      <w:r>
        <w:rPr>
          <w:sz w:val="20"/>
        </w:rPr>
        <w:t>noted.</w:t>
      </w:r>
      <w:r>
        <w:rPr>
          <w:spacing w:val="-5"/>
          <w:sz w:val="20"/>
        </w:rPr>
        <w:t> </w:t>
      </w:r>
      <w:r>
        <w:rPr>
          <w:sz w:val="20"/>
        </w:rPr>
        <w:t>For</w:t>
      </w:r>
      <w:r>
        <w:rPr>
          <w:spacing w:val="-4"/>
          <w:sz w:val="20"/>
        </w:rPr>
        <w:t> </w:t>
      </w:r>
      <w:r>
        <w:rPr>
          <w:sz w:val="20"/>
        </w:rPr>
        <w:t>example,</w:t>
      </w:r>
      <w:r>
        <w:rPr>
          <w:spacing w:val="-5"/>
          <w:sz w:val="20"/>
        </w:rPr>
        <w:t> </w:t>
      </w:r>
      <w:r>
        <w:rPr>
          <w:sz w:val="20"/>
        </w:rPr>
        <w:t>articles</w:t>
      </w:r>
      <w:r>
        <w:rPr>
          <w:spacing w:val="-2"/>
          <w:sz w:val="20"/>
        </w:rPr>
        <w:t> </w:t>
      </w:r>
      <w:r>
        <w:rPr>
          <w:sz w:val="20"/>
        </w:rPr>
        <w:t>which</w:t>
      </w:r>
      <w:r>
        <w:rPr>
          <w:spacing w:val="-5"/>
          <w:sz w:val="20"/>
        </w:rPr>
        <w:t> </w:t>
      </w:r>
      <w:r>
        <w:rPr>
          <w:sz w:val="20"/>
        </w:rPr>
        <w:t>have</w:t>
      </w:r>
      <w:r>
        <w:rPr>
          <w:spacing w:val="-3"/>
          <w:sz w:val="20"/>
        </w:rPr>
        <w:t> </w:t>
      </w:r>
      <w:r>
        <w:rPr>
          <w:sz w:val="20"/>
        </w:rPr>
        <w:t>been</w:t>
      </w:r>
      <w:r>
        <w:rPr>
          <w:spacing w:val="-5"/>
          <w:sz w:val="20"/>
        </w:rPr>
        <w:t> </w:t>
      </w:r>
      <w:r>
        <w:rPr>
          <w:sz w:val="20"/>
        </w:rPr>
        <w:t>officially</w:t>
      </w:r>
      <w:r>
        <w:rPr>
          <w:spacing w:val="-6"/>
          <w:sz w:val="20"/>
        </w:rPr>
        <w:t> </w:t>
      </w:r>
      <w:r>
        <w:rPr>
          <w:sz w:val="20"/>
        </w:rPr>
        <w:t>accepted</w:t>
      </w:r>
      <w:r>
        <w:rPr>
          <w:spacing w:val="-11"/>
          <w:sz w:val="20"/>
        </w:rPr>
        <w:t> </w:t>
      </w:r>
      <w:r>
        <w:rPr>
          <w:sz w:val="20"/>
        </w:rPr>
        <w:t>by an editor or publisher should be identified as "in press." Articles which have been submitted for editorial review, but which have not been accepted or which have been accepted subject to revision should be identified as "submitted" or "under editorial review." Work in preparation should also be</w:t>
      </w:r>
      <w:r>
        <w:rPr>
          <w:spacing w:val="-29"/>
          <w:sz w:val="20"/>
        </w:rPr>
        <w:t> </w:t>
      </w:r>
      <w:r>
        <w:rPr>
          <w:sz w:val="20"/>
        </w:rPr>
        <w:t>labeled.</w:t>
      </w:r>
    </w:p>
    <w:p>
      <w:pPr>
        <w:pStyle w:val="ListParagraph"/>
        <w:numPr>
          <w:ilvl w:val="1"/>
          <w:numId w:val="1"/>
        </w:numPr>
        <w:tabs>
          <w:tab w:pos="840" w:val="left" w:leader="none"/>
        </w:tabs>
        <w:spacing w:line="240" w:lineRule="auto" w:before="0" w:after="0"/>
        <w:ind w:left="840" w:right="0" w:hanging="360"/>
        <w:jc w:val="left"/>
        <w:rPr>
          <w:sz w:val="20"/>
        </w:rPr>
      </w:pPr>
      <w:r>
        <w:rPr>
          <w:spacing w:val="-2"/>
          <w:sz w:val="20"/>
        </w:rPr>
        <w:t>Funded</w:t>
      </w:r>
      <w:r>
        <w:rPr>
          <w:spacing w:val="4"/>
          <w:sz w:val="20"/>
        </w:rPr>
        <w:t> </w:t>
      </w:r>
      <w:r>
        <w:rPr>
          <w:spacing w:val="-2"/>
          <w:sz w:val="20"/>
        </w:rPr>
        <w:t>project</w:t>
      </w:r>
      <w:r>
        <w:rPr>
          <w:spacing w:val="-13"/>
          <w:sz w:val="20"/>
        </w:rPr>
        <w:t> </w:t>
      </w:r>
      <w:r>
        <w:rPr>
          <w:spacing w:val="-2"/>
          <w:sz w:val="20"/>
        </w:rPr>
        <w:t>activity</w:t>
      </w:r>
    </w:p>
    <w:p>
      <w:pPr>
        <w:pStyle w:val="BodyText"/>
        <w:rPr>
          <w:sz w:val="24"/>
        </w:rPr>
      </w:pPr>
    </w:p>
    <w:p>
      <w:pPr>
        <w:pStyle w:val="Heading1"/>
        <w:numPr>
          <w:ilvl w:val="0"/>
          <w:numId w:val="1"/>
        </w:numPr>
        <w:tabs>
          <w:tab w:pos="840" w:val="left" w:leader="none"/>
        </w:tabs>
        <w:spacing w:line="240" w:lineRule="auto" w:before="0" w:after="0"/>
        <w:ind w:left="840" w:right="0" w:hanging="653"/>
        <w:jc w:val="left"/>
      </w:pPr>
      <w:r>
        <w:rPr>
          <w:spacing w:val="-2"/>
        </w:rPr>
        <w:t>Service</w:t>
      </w:r>
    </w:p>
    <w:p>
      <w:pPr>
        <w:pStyle w:val="BodyText"/>
        <w:spacing w:before="1"/>
        <w:rPr>
          <w:b/>
          <w:sz w:val="24"/>
        </w:rPr>
      </w:pPr>
    </w:p>
    <w:p>
      <w:pPr>
        <w:pStyle w:val="BodyText"/>
        <w:spacing w:before="1"/>
        <w:ind w:left="120"/>
      </w:pPr>
      <w:r>
        <w:rPr/>
        <w:t>This</w:t>
      </w:r>
      <w:r>
        <w:rPr>
          <w:spacing w:val="-7"/>
        </w:rPr>
        <w:t> </w:t>
      </w:r>
      <w:r>
        <w:rPr/>
        <w:t>portion</w:t>
      </w:r>
      <w:r>
        <w:rPr>
          <w:spacing w:val="-6"/>
        </w:rPr>
        <w:t> </w:t>
      </w:r>
      <w:r>
        <w:rPr/>
        <w:t>of</w:t>
      </w:r>
      <w:r>
        <w:rPr>
          <w:spacing w:val="-5"/>
        </w:rPr>
        <w:t> </w:t>
      </w:r>
      <w:r>
        <w:rPr/>
        <w:t>the</w:t>
      </w:r>
      <w:r>
        <w:rPr>
          <w:spacing w:val="-6"/>
        </w:rPr>
        <w:t> </w:t>
      </w:r>
      <w:r>
        <w:rPr/>
        <w:t>dossier</w:t>
      </w:r>
      <w:r>
        <w:rPr>
          <w:spacing w:val="-5"/>
        </w:rPr>
        <w:t> </w:t>
      </w:r>
      <w:r>
        <w:rPr/>
        <w:t>should</w:t>
      </w:r>
      <w:r>
        <w:rPr>
          <w:spacing w:val="-7"/>
        </w:rPr>
        <w:t> </w:t>
      </w:r>
      <w:r>
        <w:rPr>
          <w:spacing w:val="-2"/>
        </w:rPr>
        <w:t>contain:</w:t>
      </w:r>
    </w:p>
    <w:p>
      <w:pPr>
        <w:pStyle w:val="BodyText"/>
        <w:spacing w:before="1"/>
        <w:rPr>
          <w:sz w:val="24"/>
        </w:rPr>
      </w:pPr>
    </w:p>
    <w:p>
      <w:pPr>
        <w:pStyle w:val="ListParagraph"/>
        <w:numPr>
          <w:ilvl w:val="1"/>
          <w:numId w:val="1"/>
        </w:numPr>
        <w:tabs>
          <w:tab w:pos="895" w:val="left" w:leader="none"/>
        </w:tabs>
        <w:spacing w:line="245" w:lineRule="exact" w:before="0" w:after="0"/>
        <w:ind w:left="895" w:right="0" w:hanging="415"/>
        <w:jc w:val="left"/>
        <w:rPr>
          <w:sz w:val="20"/>
        </w:rPr>
      </w:pPr>
      <w:r>
        <w:rPr>
          <w:sz w:val="20"/>
        </w:rPr>
        <w:t>A</w:t>
      </w:r>
      <w:r>
        <w:rPr>
          <w:spacing w:val="-10"/>
          <w:sz w:val="20"/>
        </w:rPr>
        <w:t> </w:t>
      </w:r>
      <w:r>
        <w:rPr>
          <w:sz w:val="20"/>
        </w:rPr>
        <w:t>list</w:t>
      </w:r>
      <w:r>
        <w:rPr>
          <w:spacing w:val="-7"/>
          <w:sz w:val="20"/>
        </w:rPr>
        <w:t> </w:t>
      </w:r>
      <w:r>
        <w:rPr>
          <w:sz w:val="20"/>
        </w:rPr>
        <w:t>of</w:t>
      </w:r>
      <w:r>
        <w:rPr>
          <w:spacing w:val="-5"/>
          <w:sz w:val="20"/>
        </w:rPr>
        <w:t> </w:t>
      </w:r>
      <w:r>
        <w:rPr>
          <w:sz w:val="20"/>
        </w:rPr>
        <w:t>the</w:t>
      </w:r>
      <w:r>
        <w:rPr>
          <w:spacing w:val="-6"/>
          <w:sz w:val="20"/>
        </w:rPr>
        <w:t> </w:t>
      </w:r>
      <w:r>
        <w:rPr>
          <w:sz w:val="20"/>
        </w:rPr>
        <w:t>candidate's</w:t>
      </w:r>
      <w:r>
        <w:rPr>
          <w:spacing w:val="-6"/>
          <w:sz w:val="20"/>
        </w:rPr>
        <w:t> </w:t>
      </w:r>
      <w:r>
        <w:rPr>
          <w:sz w:val="20"/>
        </w:rPr>
        <w:t>service</w:t>
      </w:r>
      <w:r>
        <w:rPr>
          <w:spacing w:val="-32"/>
          <w:sz w:val="20"/>
        </w:rPr>
        <w:t> </w:t>
      </w:r>
      <w:r>
        <w:rPr>
          <w:spacing w:val="-2"/>
          <w:sz w:val="20"/>
        </w:rPr>
        <w:t>activities.</w:t>
      </w:r>
    </w:p>
    <w:p>
      <w:pPr>
        <w:pStyle w:val="ListParagraph"/>
        <w:numPr>
          <w:ilvl w:val="1"/>
          <w:numId w:val="1"/>
        </w:numPr>
        <w:tabs>
          <w:tab w:pos="895" w:val="left" w:leader="none"/>
        </w:tabs>
        <w:spacing w:line="240" w:lineRule="auto" w:before="0" w:after="0"/>
        <w:ind w:left="895" w:right="0" w:hanging="415"/>
        <w:jc w:val="left"/>
        <w:rPr>
          <w:sz w:val="20"/>
        </w:rPr>
      </w:pPr>
      <w:r>
        <w:rPr>
          <w:sz w:val="20"/>
        </w:rPr>
        <w:t>A</w:t>
      </w:r>
      <w:r>
        <w:rPr>
          <w:spacing w:val="-12"/>
          <w:sz w:val="20"/>
        </w:rPr>
        <w:t> </w:t>
      </w:r>
      <w:r>
        <w:rPr>
          <w:sz w:val="20"/>
        </w:rPr>
        <w:t>list</w:t>
      </w:r>
      <w:r>
        <w:rPr>
          <w:spacing w:val="-8"/>
          <w:sz w:val="20"/>
        </w:rPr>
        <w:t> </w:t>
      </w:r>
      <w:r>
        <w:rPr>
          <w:sz w:val="20"/>
        </w:rPr>
        <w:t>of</w:t>
      </w:r>
      <w:r>
        <w:rPr>
          <w:spacing w:val="-6"/>
          <w:sz w:val="20"/>
        </w:rPr>
        <w:t> </w:t>
      </w:r>
      <w:r>
        <w:rPr>
          <w:sz w:val="20"/>
        </w:rPr>
        <w:t>the</w:t>
      </w:r>
      <w:r>
        <w:rPr>
          <w:spacing w:val="-7"/>
          <w:sz w:val="20"/>
        </w:rPr>
        <w:t> </w:t>
      </w:r>
      <w:r>
        <w:rPr>
          <w:sz w:val="20"/>
        </w:rPr>
        <w:t>candidate's</w:t>
      </w:r>
      <w:r>
        <w:rPr>
          <w:spacing w:val="-7"/>
          <w:sz w:val="20"/>
        </w:rPr>
        <w:t> </w:t>
      </w:r>
      <w:r>
        <w:rPr>
          <w:sz w:val="20"/>
        </w:rPr>
        <w:t>service-related</w:t>
      </w:r>
      <w:r>
        <w:rPr>
          <w:spacing w:val="-14"/>
          <w:sz w:val="20"/>
        </w:rPr>
        <w:t> </w:t>
      </w:r>
      <w:r>
        <w:rPr>
          <w:spacing w:val="-2"/>
          <w:sz w:val="20"/>
        </w:rPr>
        <w:t>publications.</w:t>
      </w:r>
    </w:p>
    <w:p>
      <w:pPr>
        <w:pStyle w:val="BodyText"/>
        <w:spacing w:before="1"/>
        <w:rPr>
          <w:sz w:val="24"/>
        </w:rPr>
      </w:pPr>
    </w:p>
    <w:p>
      <w:pPr>
        <w:pStyle w:val="BodyText"/>
        <w:ind w:left="120" w:right="84"/>
      </w:pPr>
      <w:r>
        <w:rPr/>
        <w:t>Service activities may be rendered to the Department, to the University, to professional organizations,</w:t>
      </w:r>
      <w:r>
        <w:rPr>
          <w:spacing w:val="-5"/>
        </w:rPr>
        <w:t> </w:t>
      </w:r>
      <w:r>
        <w:rPr/>
        <w:t>to</w:t>
      </w:r>
      <w:r>
        <w:rPr>
          <w:spacing w:val="-5"/>
        </w:rPr>
        <w:t> </w:t>
      </w:r>
      <w:r>
        <w:rPr/>
        <w:t>governmental</w:t>
      </w:r>
      <w:r>
        <w:rPr>
          <w:spacing w:val="-4"/>
        </w:rPr>
        <w:t> </w:t>
      </w:r>
      <w:r>
        <w:rPr/>
        <w:t>bodies</w:t>
      </w:r>
      <w:r>
        <w:rPr>
          <w:spacing w:val="-2"/>
        </w:rPr>
        <w:t> </w:t>
      </w:r>
      <w:r>
        <w:rPr/>
        <w:t>or</w:t>
      </w:r>
      <w:r>
        <w:rPr>
          <w:spacing w:val="-5"/>
        </w:rPr>
        <w:t> </w:t>
      </w:r>
      <w:r>
        <w:rPr/>
        <w:t>to</w:t>
      </w:r>
      <w:r>
        <w:rPr>
          <w:spacing w:val="-3"/>
        </w:rPr>
        <w:t> </w:t>
      </w:r>
      <w:r>
        <w:rPr/>
        <w:t>other</w:t>
      </w:r>
      <w:r>
        <w:rPr>
          <w:spacing w:val="-5"/>
        </w:rPr>
        <w:t> </w:t>
      </w:r>
      <w:r>
        <w:rPr/>
        <w:t>similar</w:t>
      </w:r>
      <w:r>
        <w:rPr>
          <w:spacing w:val="-5"/>
        </w:rPr>
        <w:t> </w:t>
      </w:r>
      <w:r>
        <w:rPr/>
        <w:t>institutions.</w:t>
      </w:r>
      <w:r>
        <w:rPr>
          <w:spacing w:val="-3"/>
        </w:rPr>
        <w:t> </w:t>
      </w:r>
      <w:r>
        <w:rPr/>
        <w:t>Service</w:t>
      </w:r>
      <w:r>
        <w:rPr>
          <w:spacing w:val="-5"/>
        </w:rPr>
        <w:t> </w:t>
      </w:r>
      <w:r>
        <w:rPr/>
        <w:t>may</w:t>
      </w:r>
      <w:r>
        <w:rPr>
          <w:spacing w:val="-5"/>
        </w:rPr>
        <w:t> </w:t>
      </w:r>
      <w:r>
        <w:rPr/>
        <w:t>occur</w:t>
      </w:r>
      <w:r>
        <w:rPr>
          <w:spacing w:val="-5"/>
        </w:rPr>
        <w:t> </w:t>
      </w:r>
      <w:r>
        <w:rPr/>
        <w:t>at</w:t>
      </w:r>
      <w:r>
        <w:rPr>
          <w:spacing w:val="-5"/>
        </w:rPr>
        <w:t> </w:t>
      </w:r>
      <w:r>
        <w:rPr/>
        <w:t>local, state, national or international levels.</w:t>
      </w:r>
    </w:p>
    <w:p>
      <w:pPr>
        <w:pStyle w:val="BodyText"/>
        <w:spacing w:before="4"/>
        <w:rPr>
          <w:sz w:val="24"/>
        </w:rPr>
      </w:pPr>
    </w:p>
    <w:p>
      <w:pPr>
        <w:pStyle w:val="BodyText"/>
        <w:ind w:left="120" w:right="69"/>
      </w:pPr>
      <w:r>
        <w:rPr/>
        <w:t>The</w:t>
      </w:r>
      <w:r>
        <w:rPr>
          <w:spacing w:val="-5"/>
        </w:rPr>
        <w:t> </w:t>
      </w:r>
      <w:r>
        <w:rPr/>
        <w:t>tenure</w:t>
      </w:r>
      <w:r>
        <w:rPr>
          <w:spacing w:val="-4"/>
        </w:rPr>
        <w:t> </w:t>
      </w:r>
      <w:r>
        <w:rPr/>
        <w:t>track candidate should</w:t>
      </w:r>
      <w:r>
        <w:rPr>
          <w:spacing w:val="-4"/>
        </w:rPr>
        <w:t> </w:t>
      </w:r>
      <w:r>
        <w:rPr/>
        <w:t>consult</w:t>
      </w:r>
      <w:r>
        <w:rPr>
          <w:spacing w:val="-4"/>
        </w:rPr>
        <w:t> </w:t>
      </w:r>
      <w:r>
        <w:rPr/>
        <w:t>the Dean</w:t>
      </w:r>
      <w:r>
        <w:rPr>
          <w:spacing w:val="-3"/>
        </w:rPr>
        <w:t> </w:t>
      </w:r>
      <w:r>
        <w:rPr/>
        <w:t>of</w:t>
      </w:r>
      <w:r>
        <w:rPr>
          <w:spacing w:val="-2"/>
        </w:rPr>
        <w:t> </w:t>
      </w:r>
      <w:r>
        <w:rPr/>
        <w:t>Faculties web</w:t>
      </w:r>
      <w:r>
        <w:rPr>
          <w:spacing w:val="-4"/>
        </w:rPr>
        <w:t> </w:t>
      </w:r>
      <w:r>
        <w:rPr/>
        <w:t>page</w:t>
      </w:r>
      <w:r>
        <w:rPr>
          <w:spacing w:val="-5"/>
        </w:rPr>
        <w:t> </w:t>
      </w:r>
      <w:r>
        <w:rPr/>
        <w:t>to</w:t>
      </w:r>
      <w:r>
        <w:rPr>
          <w:spacing w:val="-4"/>
        </w:rPr>
        <w:t> </w:t>
      </w:r>
      <w:r>
        <w:rPr/>
        <w:t>determine</w:t>
      </w:r>
      <w:r>
        <w:rPr>
          <w:spacing w:val="-5"/>
        </w:rPr>
        <w:t> </w:t>
      </w:r>
      <w:r>
        <w:rPr/>
        <w:t>the</w:t>
      </w:r>
      <w:r>
        <w:rPr>
          <w:spacing w:val="-2"/>
        </w:rPr>
        <w:t> </w:t>
      </w:r>
      <w:r>
        <w:rPr/>
        <w:t>most current form of the Dossier Checklist. See: </w:t>
      </w:r>
      <w:hyperlink r:id="rId5">
        <w:r>
          <w:rPr>
            <w:color w:val="0000FF"/>
            <w:u w:val="single" w:color="0000FF"/>
          </w:rPr>
          <w:t>http://www.indiana.edu/~deanfac/</w:t>
        </w:r>
      </w:hyperlink>
    </w:p>
    <w:p>
      <w:pPr>
        <w:pStyle w:val="BodyText"/>
        <w:spacing w:before="1"/>
        <w:rPr>
          <w:sz w:val="21"/>
        </w:rPr>
      </w:pPr>
    </w:p>
    <w:p>
      <w:pPr>
        <w:spacing w:line="283" w:lineRule="auto" w:before="1"/>
        <w:ind w:left="2093" w:right="1401" w:firstLine="0"/>
        <w:jc w:val="left"/>
        <w:rPr>
          <w:rFonts w:ascii="Times New Roman"/>
          <w:sz w:val="24"/>
        </w:rPr>
      </w:pPr>
      <w:r>
        <w:rPr>
          <w:rFonts w:ascii="Times New Roman"/>
          <w:sz w:val="24"/>
        </w:rPr>
        <w:t>Update:</w:t>
      </w:r>
      <w:r>
        <w:rPr>
          <w:rFonts w:ascii="Times New Roman"/>
          <w:spacing w:val="-5"/>
          <w:sz w:val="24"/>
        </w:rPr>
        <w:t> </w:t>
      </w:r>
      <w:r>
        <w:rPr>
          <w:rFonts w:ascii="Times New Roman"/>
          <w:sz w:val="24"/>
        </w:rPr>
        <w:t>Please</w:t>
      </w:r>
      <w:r>
        <w:rPr>
          <w:rFonts w:ascii="Times New Roman"/>
          <w:spacing w:val="-6"/>
          <w:sz w:val="24"/>
        </w:rPr>
        <w:t> </w:t>
      </w:r>
      <w:r>
        <w:rPr>
          <w:rFonts w:ascii="Times New Roman"/>
          <w:sz w:val="24"/>
        </w:rPr>
        <w:t>consult</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Office</w:t>
      </w:r>
      <w:r>
        <w:rPr>
          <w:rFonts w:ascii="Times New Roman"/>
          <w:spacing w:val="-6"/>
          <w:sz w:val="24"/>
        </w:rPr>
        <w:t> </w:t>
      </w:r>
      <w:r>
        <w:rPr>
          <w:rFonts w:ascii="Times New Roman"/>
          <w:sz w:val="24"/>
        </w:rPr>
        <w:t>of</w:t>
      </w:r>
      <w:r>
        <w:rPr>
          <w:rFonts w:ascii="Times New Roman"/>
          <w:spacing w:val="-5"/>
          <w:sz w:val="24"/>
        </w:rPr>
        <w:t> </w:t>
      </w:r>
      <w:r>
        <w:rPr>
          <w:rFonts w:ascii="Times New Roman"/>
          <w:sz w:val="24"/>
        </w:rPr>
        <w:t>the</w:t>
      </w:r>
      <w:r>
        <w:rPr>
          <w:rFonts w:ascii="Times New Roman"/>
          <w:spacing w:val="-7"/>
          <w:sz w:val="24"/>
        </w:rPr>
        <w:t> </w:t>
      </w:r>
      <w:r>
        <w:rPr>
          <w:rFonts w:ascii="Times New Roman"/>
          <w:sz w:val="24"/>
        </w:rPr>
        <w:t>Vice</w:t>
      </w:r>
      <w:r>
        <w:rPr>
          <w:rFonts w:ascii="Times New Roman"/>
          <w:spacing w:val="-6"/>
          <w:sz w:val="24"/>
        </w:rPr>
        <w:t> </w:t>
      </w:r>
      <w:r>
        <w:rPr>
          <w:rFonts w:ascii="Times New Roman"/>
          <w:sz w:val="24"/>
        </w:rPr>
        <w:t>Provost for Faculty &amp; Academic Affairs website, </w:t>
      </w:r>
      <w:hyperlink r:id="rId6">
        <w:r>
          <w:rPr>
            <w:rFonts w:ascii="Times New Roman"/>
            <w:spacing w:val="-2"/>
            <w:sz w:val="24"/>
          </w:rPr>
          <w:t>http://www.indiana.edu/~vpfaa/policies/</w:t>
        </w:r>
      </w:hyperlink>
    </w:p>
    <w:sectPr>
      <w:pgSz w:w="12240" w:h="15840"/>
      <w:pgMar w:top="136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440" w:hanging="360"/>
      </w:pPr>
      <w:rPr>
        <w:rFonts w:hint="default"/>
        <w:lang w:val="en-US" w:eastAsia="en-US" w:bidi="ar-SA"/>
      </w:rPr>
    </w:lvl>
    <w:lvl w:ilvl="8">
      <w:start w:val="0"/>
      <w:numFmt w:val="bullet"/>
      <w:lvlText w:val="•"/>
      <w:lvlJc w:val="left"/>
      <w:pPr>
        <w:ind w:left="7240" w:hanging="360"/>
      </w:pPr>
      <w:rPr>
        <w:rFonts w:hint="default"/>
        <w:lang w:val="en-US" w:eastAsia="en-US" w:bidi="ar-SA"/>
      </w:rPr>
    </w:lvl>
  </w:abstractNum>
  <w:abstractNum w:abstractNumId="0">
    <w:multiLevelType w:val="hybridMultilevel"/>
    <w:lvl w:ilvl="0">
      <w:start w:val="1"/>
      <w:numFmt w:val="upperRoman"/>
      <w:lvlText w:val="%1."/>
      <w:lvlJc w:val="left"/>
      <w:pPr>
        <w:ind w:left="840" w:hanging="495"/>
        <w:jc w:val="righ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84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020" w:hanging="360"/>
      </w:pPr>
      <w:rPr>
        <w:rFonts w:hint="default"/>
        <w:lang w:val="en-US" w:eastAsia="en-US" w:bidi="ar-SA"/>
      </w:rPr>
    </w:lvl>
    <w:lvl w:ilvl="3">
      <w:start w:val="0"/>
      <w:numFmt w:val="bullet"/>
      <w:lvlText w:val="•"/>
      <w:lvlJc w:val="left"/>
      <w:pPr>
        <w:ind w:left="1997" w:hanging="360"/>
      </w:pPr>
      <w:rPr>
        <w:rFonts w:hint="default"/>
        <w:lang w:val="en-US" w:eastAsia="en-US" w:bidi="ar-SA"/>
      </w:rPr>
    </w:lvl>
    <w:lvl w:ilvl="4">
      <w:start w:val="0"/>
      <w:numFmt w:val="bullet"/>
      <w:lvlText w:val="•"/>
      <w:lvlJc w:val="left"/>
      <w:pPr>
        <w:ind w:left="2975" w:hanging="360"/>
      </w:pPr>
      <w:rPr>
        <w:rFonts w:hint="default"/>
        <w:lang w:val="en-US" w:eastAsia="en-US" w:bidi="ar-SA"/>
      </w:rPr>
    </w:lvl>
    <w:lvl w:ilvl="5">
      <w:start w:val="0"/>
      <w:numFmt w:val="bullet"/>
      <w:lvlText w:val="•"/>
      <w:lvlJc w:val="left"/>
      <w:pPr>
        <w:ind w:left="3952" w:hanging="360"/>
      </w:pPr>
      <w:rPr>
        <w:rFonts w:hint="default"/>
        <w:lang w:val="en-US" w:eastAsia="en-US" w:bidi="ar-SA"/>
      </w:rPr>
    </w:lvl>
    <w:lvl w:ilvl="6">
      <w:start w:val="0"/>
      <w:numFmt w:val="bullet"/>
      <w:lvlText w:val="•"/>
      <w:lvlJc w:val="left"/>
      <w:pPr>
        <w:ind w:left="4930" w:hanging="360"/>
      </w:pPr>
      <w:rPr>
        <w:rFonts w:hint="default"/>
        <w:lang w:val="en-US" w:eastAsia="en-US" w:bidi="ar-SA"/>
      </w:rPr>
    </w:lvl>
    <w:lvl w:ilvl="7">
      <w:start w:val="0"/>
      <w:numFmt w:val="bullet"/>
      <w:lvlText w:val="•"/>
      <w:lvlJc w:val="left"/>
      <w:pPr>
        <w:ind w:left="5907" w:hanging="360"/>
      </w:pPr>
      <w:rPr>
        <w:rFonts w:hint="default"/>
        <w:lang w:val="en-US" w:eastAsia="en-US" w:bidi="ar-SA"/>
      </w:rPr>
    </w:lvl>
    <w:lvl w:ilvl="8">
      <w:start w:val="0"/>
      <w:numFmt w:val="bullet"/>
      <w:lvlText w:val="•"/>
      <w:lvlJc w:val="left"/>
      <w:pPr>
        <w:ind w:left="688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840" w:hanging="653"/>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76"/>
      <w:ind w:left="3043" w:right="2901"/>
      <w:jc w:val="center"/>
    </w:pPr>
    <w:rPr>
      <w:rFonts w:ascii="Arial" w:hAnsi="Arial" w:eastAsia="Arial" w:cs="Arial"/>
      <w:b/>
      <w:bCs/>
      <w:sz w:val="27"/>
      <w:szCs w:val="27"/>
      <w:lang w:val="en-US" w:eastAsia="en-US" w:bidi="ar-SA"/>
    </w:rPr>
  </w:style>
  <w:style w:styleId="ListParagraph" w:type="paragraph">
    <w:name w:val="List Paragraph"/>
    <w:basedOn w:val="Normal"/>
    <w:uiPriority w:val="1"/>
    <w:qFormat/>
    <w:pPr>
      <w:ind w:left="8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ndiana.edu/~deanfac/" TargetMode="External"/><Relationship Id="rId6" Type="http://schemas.openxmlformats.org/officeDocument/2006/relationships/hyperlink" Target="http://www.indiana.edu/~vpfaa/polici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hudsonr</dc:creator>
  <dc:title>Microsoft Word - CFCBC4A1.doc</dc:title>
  <dcterms:created xsi:type="dcterms:W3CDTF">2023-11-20T16:41:44Z</dcterms:created>
  <dcterms:modified xsi:type="dcterms:W3CDTF">2023-11-20T16:41:44Z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2023-11-20T00:00:00Z</vt:filetime>
  </property>
  <property fmtid="{D5CDD505-2E9C-101B-9397-08002B2CF9AE}" pid="5" name="Producer">
    <vt:lpwstr>Microsoft® Word 2016</vt:lpwstr>
  </property>
</Properties>
</file>