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310578</wp:posOffset>
                </wp:positionV>
                <wp:extent cx="64395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55038pt;width:507.001pt;height:.72pt;mso-position-horizontal-relative:page;mso-position-vertical-relative:paragraph;z-index:-15728640;mso-wrap-distance-left:0;mso-wrap-distance-right:0" id="docshape2" filled="true" fillcolor="#000000" stroked="false">
                <v:fill type="solid"/>
                <w10:wrap type="topAndBottom"/>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160"/>
        <w:ind w:left="39" w:right="2" w:firstLine="0"/>
        <w:jc w:val="center"/>
        <w:rPr>
          <w:rFonts w:ascii="Georgia"/>
        </w:rPr>
      </w:pPr>
      <w:r>
        <w:rPr>
          <w:rFonts w:ascii="Georgia"/>
        </w:rPr>
        <w:t>Meeting</w:t>
      </w:r>
      <w:r>
        <w:rPr>
          <w:rFonts w:ascii="Georgia"/>
          <w:spacing w:val="-6"/>
        </w:rPr>
        <w:t> </w:t>
      </w:r>
      <w:r>
        <w:rPr>
          <w:rFonts w:ascii="Georgia"/>
        </w:rPr>
        <w:t>3</w:t>
      </w:r>
      <w:r>
        <w:rPr>
          <w:rFonts w:ascii="Georgia"/>
          <w:spacing w:val="-5"/>
        </w:rPr>
        <w:t> </w:t>
      </w:r>
      <w:r>
        <w:rPr>
          <w:rFonts w:ascii="Georgia"/>
        </w:rPr>
        <w:t>Draft</w:t>
      </w:r>
      <w:r>
        <w:rPr>
          <w:rFonts w:ascii="Georgia"/>
          <w:spacing w:val="-5"/>
        </w:rPr>
        <w:t> </w:t>
      </w:r>
      <w:r>
        <w:rPr>
          <w:rFonts w:ascii="Georgia"/>
        </w:rPr>
        <w:t>Minutes</w:t>
      </w:r>
      <w:r>
        <w:rPr>
          <w:rFonts w:ascii="Georgia"/>
          <w:spacing w:val="-4"/>
        </w:rPr>
        <w:t> </w:t>
      </w:r>
      <w:r>
        <w:rPr>
          <w:rFonts w:ascii="Georgia"/>
        </w:rPr>
        <w:t>|</w:t>
      </w:r>
      <w:r>
        <w:rPr>
          <w:rFonts w:ascii="Georgia"/>
          <w:spacing w:val="-4"/>
        </w:rPr>
        <w:t> </w:t>
      </w:r>
      <w:r>
        <w:rPr>
          <w:rFonts w:ascii="Georgia"/>
        </w:rPr>
        <w:t>October</w:t>
      </w:r>
      <w:r>
        <w:rPr>
          <w:rFonts w:ascii="Georgia"/>
          <w:spacing w:val="-5"/>
        </w:rPr>
        <w:t> </w:t>
      </w:r>
      <w:r>
        <w:rPr>
          <w:rFonts w:ascii="Georgia"/>
        </w:rPr>
        <w:t>15,</w:t>
      </w:r>
      <w:r>
        <w:rPr>
          <w:rFonts w:ascii="Georgia"/>
          <w:spacing w:val="-5"/>
        </w:rPr>
        <w:t> </w:t>
      </w:r>
      <w:r>
        <w:rPr>
          <w:rFonts w:ascii="Georgia"/>
        </w:rPr>
        <w:t>2020</w:t>
      </w:r>
      <w:r>
        <w:rPr>
          <w:rFonts w:ascii="Georgia"/>
          <w:spacing w:val="-5"/>
        </w:rPr>
        <w:t> </w:t>
      </w:r>
      <w:r>
        <w:rPr>
          <w:rFonts w:ascii="Georgia"/>
        </w:rPr>
        <w:t>|</w:t>
      </w:r>
      <w:r>
        <w:rPr>
          <w:rFonts w:ascii="Georgia"/>
          <w:spacing w:val="-4"/>
        </w:rPr>
        <w:t> </w:t>
      </w:r>
      <w:r>
        <w:rPr>
          <w:rFonts w:ascii="Georgia"/>
        </w:rPr>
        <w:t>1</w:t>
      </w:r>
      <w:r>
        <w:rPr>
          <w:rFonts w:ascii="Georgia"/>
          <w:spacing w:val="-4"/>
        </w:rPr>
        <w:t> </w:t>
      </w:r>
      <w:r>
        <w:rPr>
          <w:rFonts w:ascii="Georgia"/>
        </w:rPr>
        <w:t>-</w:t>
      </w:r>
      <w:r>
        <w:rPr>
          <w:rFonts w:ascii="Georgia"/>
          <w:spacing w:val="-5"/>
        </w:rPr>
        <w:t> </w:t>
      </w:r>
      <w:r>
        <w:rPr>
          <w:rFonts w:ascii="Georgia"/>
        </w:rPr>
        <w:t>3pm</w:t>
      </w:r>
      <w:r>
        <w:rPr>
          <w:rFonts w:ascii="Georgia"/>
          <w:spacing w:val="-5"/>
        </w:rPr>
        <w:t> </w:t>
      </w:r>
      <w:r>
        <w:rPr>
          <w:rFonts w:ascii="Georgia"/>
        </w:rPr>
        <w:t>|</w:t>
      </w:r>
      <w:r>
        <w:rPr>
          <w:rFonts w:ascii="Georgia"/>
          <w:spacing w:val="-4"/>
        </w:rPr>
        <w:t> Zoom</w:t>
      </w:r>
    </w:p>
    <w:p>
      <w:pPr>
        <w:pStyle w:val="ListParagraph"/>
        <w:numPr>
          <w:ilvl w:val="0"/>
          <w:numId w:val="1"/>
        </w:numPr>
        <w:tabs>
          <w:tab w:pos="860" w:val="left" w:leader="none"/>
        </w:tabs>
        <w:spacing w:line="273" w:lineRule="auto" w:before="180" w:after="0"/>
        <w:ind w:left="860" w:right="643" w:hanging="360"/>
        <w:jc w:val="left"/>
        <w:rPr>
          <w:sz w:val="22"/>
        </w:rPr>
      </w:pPr>
      <w:r>
        <w:rPr>
          <w:b/>
          <w:sz w:val="22"/>
          <w:u w:val="single"/>
        </w:rPr>
        <w:t>Members</w:t>
      </w:r>
      <w:r>
        <w:rPr>
          <w:b/>
          <w:spacing w:val="-5"/>
          <w:sz w:val="22"/>
          <w:u w:val="single"/>
        </w:rPr>
        <w:t> </w:t>
      </w:r>
      <w:r>
        <w:rPr>
          <w:b/>
          <w:sz w:val="22"/>
          <w:u w:val="single"/>
        </w:rPr>
        <w:t>Present</w:t>
      </w:r>
      <w:r>
        <w:rPr>
          <w:b/>
          <w:sz w:val="22"/>
          <w:u w:val="none"/>
        </w:rPr>
        <w:t>:</w:t>
      </w:r>
      <w:r>
        <w:rPr>
          <w:b/>
          <w:spacing w:val="-4"/>
          <w:sz w:val="22"/>
          <w:u w:val="none"/>
        </w:rPr>
        <w:t> </w:t>
      </w:r>
      <w:r>
        <w:rPr>
          <w:sz w:val="22"/>
          <w:u w:val="none"/>
        </w:rPr>
        <w:t>Hannah</w:t>
      </w:r>
      <w:r>
        <w:rPr>
          <w:spacing w:val="-4"/>
          <w:sz w:val="22"/>
          <w:u w:val="none"/>
        </w:rPr>
        <w:t> </w:t>
      </w:r>
      <w:r>
        <w:rPr>
          <w:sz w:val="22"/>
          <w:u w:val="none"/>
        </w:rPr>
        <w:t>Schertz</w:t>
      </w:r>
      <w:r>
        <w:rPr>
          <w:spacing w:val="-5"/>
          <w:sz w:val="22"/>
          <w:u w:val="none"/>
        </w:rPr>
        <w:t> </w:t>
      </w:r>
      <w:r>
        <w:rPr>
          <w:sz w:val="22"/>
          <w:u w:val="none"/>
        </w:rPr>
        <w:t>(chair),</w:t>
      </w:r>
      <w:r>
        <w:rPr>
          <w:spacing w:val="-4"/>
          <w:sz w:val="22"/>
          <w:u w:val="none"/>
        </w:rPr>
        <w:t> </w:t>
      </w:r>
      <w:r>
        <w:rPr>
          <w:sz w:val="22"/>
          <w:u w:val="none"/>
        </w:rPr>
        <w:t>Ellen</w:t>
      </w:r>
      <w:r>
        <w:rPr>
          <w:spacing w:val="-4"/>
          <w:sz w:val="22"/>
          <w:u w:val="none"/>
        </w:rPr>
        <w:t> </w:t>
      </w:r>
      <w:r>
        <w:rPr>
          <w:sz w:val="22"/>
          <w:u w:val="none"/>
        </w:rPr>
        <w:t>Vaughan,</w:t>
      </w:r>
      <w:r>
        <w:rPr>
          <w:spacing w:val="-4"/>
          <w:sz w:val="22"/>
          <w:u w:val="none"/>
        </w:rPr>
        <w:t> </w:t>
      </w:r>
      <w:r>
        <w:rPr>
          <w:sz w:val="22"/>
          <w:u w:val="none"/>
        </w:rPr>
        <w:t>Kyungbin</w:t>
      </w:r>
      <w:r>
        <w:rPr>
          <w:spacing w:val="-4"/>
          <w:sz w:val="22"/>
          <w:u w:val="none"/>
        </w:rPr>
        <w:t> </w:t>
      </w:r>
      <w:r>
        <w:rPr>
          <w:sz w:val="22"/>
          <w:u w:val="none"/>
        </w:rPr>
        <w:t>Kwon,</w:t>
      </w:r>
      <w:r>
        <w:rPr>
          <w:spacing w:val="-5"/>
          <w:sz w:val="22"/>
          <w:u w:val="none"/>
        </w:rPr>
        <w:t> </w:t>
      </w:r>
      <w:r>
        <w:rPr>
          <w:sz w:val="22"/>
          <w:u w:val="none"/>
        </w:rPr>
        <w:t>Vic</w:t>
      </w:r>
      <w:r>
        <w:rPr>
          <w:spacing w:val="-5"/>
          <w:sz w:val="22"/>
          <w:u w:val="none"/>
        </w:rPr>
        <w:t> </w:t>
      </w:r>
      <w:r>
        <w:rPr>
          <w:sz w:val="22"/>
          <w:u w:val="none"/>
        </w:rPr>
        <w:t>Borden,</w:t>
      </w:r>
      <w:r>
        <w:rPr>
          <w:spacing w:val="-4"/>
          <w:sz w:val="22"/>
          <w:u w:val="none"/>
        </w:rPr>
        <w:t> </w:t>
      </w:r>
      <w:r>
        <w:rPr>
          <w:sz w:val="22"/>
          <w:u w:val="none"/>
        </w:rPr>
        <w:t>Danielle DeSawal, Stephen Hiller, Marjorie Manifold, Lucinda Carspecken, Leslie Chrapliwy</w:t>
      </w:r>
    </w:p>
    <w:p>
      <w:pPr>
        <w:pStyle w:val="ListParagraph"/>
        <w:numPr>
          <w:ilvl w:val="0"/>
          <w:numId w:val="1"/>
        </w:numPr>
        <w:tabs>
          <w:tab w:pos="859" w:val="left" w:leader="none"/>
        </w:tabs>
        <w:spacing w:line="240" w:lineRule="auto" w:before="2" w:after="0"/>
        <w:ind w:left="859" w:right="0" w:hanging="359"/>
        <w:jc w:val="left"/>
        <w:rPr>
          <w:sz w:val="22"/>
        </w:rPr>
      </w:pPr>
      <w:r>
        <w:rPr>
          <w:b/>
          <w:sz w:val="22"/>
          <w:u w:val="single"/>
        </w:rPr>
        <w:t>Ex-officio</w:t>
      </w:r>
      <w:r>
        <w:rPr>
          <w:b/>
          <w:spacing w:val="-10"/>
          <w:sz w:val="22"/>
          <w:u w:val="single"/>
        </w:rPr>
        <w:t> </w:t>
      </w:r>
      <w:r>
        <w:rPr>
          <w:b/>
          <w:sz w:val="22"/>
          <w:u w:val="single"/>
        </w:rPr>
        <w:t>Present</w:t>
      </w:r>
      <w:r>
        <w:rPr>
          <w:b/>
          <w:sz w:val="22"/>
          <w:u w:val="none"/>
        </w:rPr>
        <w:t>:</w:t>
      </w:r>
      <w:r>
        <w:rPr>
          <w:b/>
          <w:spacing w:val="-9"/>
          <w:sz w:val="22"/>
          <w:u w:val="none"/>
        </w:rPr>
        <w:t> </w:t>
      </w:r>
      <w:r>
        <w:rPr>
          <w:sz w:val="22"/>
          <w:u w:val="none"/>
        </w:rPr>
        <w:t>Sarah</w:t>
      </w:r>
      <w:r>
        <w:rPr>
          <w:spacing w:val="-9"/>
          <w:sz w:val="22"/>
          <w:u w:val="none"/>
        </w:rPr>
        <w:t> </w:t>
      </w:r>
      <w:r>
        <w:rPr>
          <w:spacing w:val="-2"/>
          <w:sz w:val="22"/>
          <w:u w:val="none"/>
        </w:rPr>
        <w:t>Lubienski</w:t>
      </w:r>
    </w:p>
    <w:p>
      <w:pPr>
        <w:pStyle w:val="ListParagraph"/>
        <w:numPr>
          <w:ilvl w:val="0"/>
          <w:numId w:val="1"/>
        </w:numPr>
        <w:tabs>
          <w:tab w:pos="859" w:val="left" w:leader="none"/>
        </w:tabs>
        <w:spacing w:line="240" w:lineRule="auto" w:before="37" w:after="0"/>
        <w:ind w:left="859" w:right="0" w:hanging="359"/>
        <w:jc w:val="left"/>
        <w:rPr>
          <w:sz w:val="22"/>
        </w:rPr>
      </w:pPr>
      <w:r>
        <w:rPr>
          <w:b/>
          <w:sz w:val="22"/>
          <w:u w:val="single"/>
        </w:rPr>
        <w:t>Guests</w:t>
      </w:r>
      <w:r>
        <w:rPr>
          <w:b/>
          <w:spacing w:val="-10"/>
          <w:sz w:val="22"/>
          <w:u w:val="single"/>
        </w:rPr>
        <w:t> </w:t>
      </w:r>
      <w:r>
        <w:rPr>
          <w:b/>
          <w:sz w:val="22"/>
          <w:u w:val="single"/>
        </w:rPr>
        <w:t>Present</w:t>
      </w:r>
      <w:r>
        <w:rPr>
          <w:b/>
          <w:sz w:val="22"/>
          <w:u w:val="none"/>
        </w:rPr>
        <w:t>:</w:t>
      </w:r>
      <w:r>
        <w:rPr>
          <w:b/>
          <w:spacing w:val="-8"/>
          <w:sz w:val="22"/>
          <w:u w:val="none"/>
        </w:rPr>
        <w:t> </w:t>
      </w:r>
      <w:r>
        <w:rPr>
          <w:sz w:val="22"/>
          <w:u w:val="none"/>
        </w:rPr>
        <w:t>Dave</w:t>
      </w:r>
      <w:r>
        <w:rPr>
          <w:spacing w:val="-9"/>
          <w:sz w:val="22"/>
          <w:u w:val="none"/>
        </w:rPr>
        <w:t> </w:t>
      </w:r>
      <w:r>
        <w:rPr>
          <w:sz w:val="22"/>
          <w:u w:val="none"/>
        </w:rPr>
        <w:t>Shriberg,</w:t>
      </w:r>
      <w:r>
        <w:rPr>
          <w:spacing w:val="-9"/>
          <w:sz w:val="22"/>
          <w:u w:val="none"/>
        </w:rPr>
        <w:t> </w:t>
      </w:r>
      <w:r>
        <w:rPr>
          <w:sz w:val="22"/>
          <w:u w:val="none"/>
        </w:rPr>
        <w:t>Chad</w:t>
      </w:r>
      <w:r>
        <w:rPr>
          <w:spacing w:val="-8"/>
          <w:sz w:val="22"/>
          <w:u w:val="none"/>
        </w:rPr>
        <w:t> </w:t>
      </w:r>
      <w:r>
        <w:rPr>
          <w:spacing w:val="-2"/>
          <w:sz w:val="22"/>
          <w:u w:val="none"/>
        </w:rPr>
        <w:t>Lochmiller</w:t>
      </w:r>
    </w:p>
    <w:p>
      <w:pPr>
        <w:pStyle w:val="ListParagraph"/>
        <w:numPr>
          <w:ilvl w:val="0"/>
          <w:numId w:val="1"/>
        </w:numPr>
        <w:tabs>
          <w:tab w:pos="859" w:val="left" w:leader="none"/>
        </w:tabs>
        <w:spacing w:line="240" w:lineRule="auto" w:before="37" w:after="0"/>
        <w:ind w:left="859" w:right="0" w:hanging="359"/>
        <w:jc w:val="left"/>
        <w:rPr>
          <w:sz w:val="22"/>
        </w:rPr>
      </w:pPr>
      <w:r>
        <w:rPr>
          <w:b/>
          <w:sz w:val="22"/>
          <w:u w:val="single"/>
        </w:rPr>
        <w:t>Staff:</w:t>
      </w:r>
      <w:r>
        <w:rPr>
          <w:b/>
          <w:spacing w:val="-9"/>
          <w:sz w:val="22"/>
          <w:u w:val="none"/>
        </w:rPr>
        <w:t> </w:t>
      </w:r>
      <w:r>
        <w:rPr>
          <w:sz w:val="22"/>
          <w:u w:val="none"/>
        </w:rPr>
        <w:t>Kirstin</w:t>
      </w:r>
      <w:r>
        <w:rPr>
          <w:spacing w:val="-9"/>
          <w:sz w:val="22"/>
          <w:u w:val="none"/>
        </w:rPr>
        <w:t> </w:t>
      </w:r>
      <w:r>
        <w:rPr>
          <w:sz w:val="22"/>
          <w:u w:val="none"/>
        </w:rPr>
        <w:t>Helström,</w:t>
      </w:r>
      <w:r>
        <w:rPr>
          <w:spacing w:val="-8"/>
          <w:sz w:val="22"/>
          <w:u w:val="none"/>
        </w:rPr>
        <w:t> </w:t>
      </w:r>
      <w:r>
        <w:rPr>
          <w:sz w:val="22"/>
          <w:u w:val="none"/>
        </w:rPr>
        <w:t>Mathew</w:t>
      </w:r>
      <w:r>
        <w:rPr>
          <w:spacing w:val="-10"/>
          <w:sz w:val="22"/>
          <w:u w:val="none"/>
        </w:rPr>
        <w:t> </w:t>
      </w:r>
      <w:r>
        <w:rPr>
          <w:spacing w:val="-2"/>
          <w:sz w:val="22"/>
          <w:u w:val="none"/>
        </w:rPr>
        <w:t>Boots</w:t>
      </w:r>
    </w:p>
    <w:p>
      <w:pPr>
        <w:pStyle w:val="BodyText"/>
        <w:spacing w:before="75"/>
        <w:ind w:left="0" w:firstLine="0"/>
      </w:pPr>
    </w:p>
    <w:p>
      <w:pPr>
        <w:pStyle w:val="Heading1"/>
        <w:numPr>
          <w:ilvl w:val="0"/>
          <w:numId w:val="2"/>
        </w:numPr>
        <w:tabs>
          <w:tab w:pos="499" w:val="left" w:leader="none"/>
        </w:tabs>
        <w:spacing w:line="274" w:lineRule="exact" w:before="1" w:after="0"/>
        <w:ind w:left="499" w:right="0" w:hanging="359"/>
        <w:jc w:val="left"/>
      </w:pPr>
      <w:r>
        <w:rPr/>
        <w:t>Voting</w:t>
      </w:r>
      <w:r>
        <w:rPr>
          <w:spacing w:val="-8"/>
        </w:rPr>
        <w:t> </w:t>
      </w:r>
      <w:r>
        <w:rPr>
          <w:spacing w:val="-2"/>
        </w:rPr>
        <w:t>Items</w:t>
      </w:r>
    </w:p>
    <w:p>
      <w:pPr>
        <w:pStyle w:val="ListParagraph"/>
        <w:numPr>
          <w:ilvl w:val="1"/>
          <w:numId w:val="2"/>
        </w:numPr>
        <w:tabs>
          <w:tab w:pos="1218" w:val="left" w:leader="none"/>
        </w:tabs>
        <w:spacing w:line="250" w:lineRule="exact" w:before="0" w:after="0"/>
        <w:ind w:left="1218" w:right="0" w:hanging="358"/>
        <w:jc w:val="left"/>
        <w:rPr>
          <w:b/>
          <w:sz w:val="22"/>
        </w:rPr>
      </w:pPr>
      <w:r>
        <w:rPr>
          <w:b/>
          <w:sz w:val="22"/>
        </w:rPr>
        <w:t>Review</w:t>
      </w:r>
      <w:r>
        <w:rPr>
          <w:b/>
          <w:spacing w:val="-7"/>
          <w:sz w:val="22"/>
        </w:rPr>
        <w:t> </w:t>
      </w:r>
      <w:r>
        <w:rPr>
          <w:b/>
          <w:sz w:val="22"/>
        </w:rPr>
        <w:t>of</w:t>
      </w:r>
      <w:r>
        <w:rPr>
          <w:b/>
          <w:spacing w:val="-5"/>
          <w:sz w:val="22"/>
        </w:rPr>
        <w:t> </w:t>
      </w:r>
      <w:r>
        <w:rPr>
          <w:b/>
          <w:sz w:val="22"/>
        </w:rPr>
        <w:t>GSC</w:t>
      </w:r>
      <w:r>
        <w:rPr>
          <w:b/>
          <w:spacing w:val="-6"/>
          <w:sz w:val="22"/>
        </w:rPr>
        <w:t> </w:t>
      </w:r>
      <w:r>
        <w:rPr>
          <w:b/>
          <w:spacing w:val="-2"/>
          <w:sz w:val="22"/>
        </w:rPr>
        <w:t>Minutes</w:t>
      </w:r>
    </w:p>
    <w:p>
      <w:pPr>
        <w:pStyle w:val="ListParagraph"/>
        <w:numPr>
          <w:ilvl w:val="2"/>
          <w:numId w:val="2"/>
        </w:numPr>
        <w:tabs>
          <w:tab w:pos="2299" w:val="left" w:leader="none"/>
        </w:tabs>
        <w:spacing w:line="252" w:lineRule="exact" w:before="0" w:after="0"/>
        <w:ind w:left="2299" w:right="0" w:hanging="359"/>
        <w:jc w:val="left"/>
        <w:rPr>
          <w:sz w:val="22"/>
        </w:rPr>
      </w:pPr>
      <w:r>
        <w:rPr>
          <w:sz w:val="22"/>
        </w:rPr>
        <w:t>Kyungbin</w:t>
      </w:r>
      <w:r>
        <w:rPr>
          <w:spacing w:val="-8"/>
          <w:sz w:val="22"/>
        </w:rPr>
        <w:t> </w:t>
      </w:r>
      <w:r>
        <w:rPr>
          <w:sz w:val="22"/>
        </w:rPr>
        <w:t>moved</w:t>
      </w:r>
      <w:r>
        <w:rPr>
          <w:spacing w:val="-7"/>
          <w:sz w:val="22"/>
        </w:rPr>
        <w:t> </w:t>
      </w:r>
      <w:r>
        <w:rPr>
          <w:sz w:val="22"/>
        </w:rPr>
        <w:t>to</w:t>
      </w:r>
      <w:r>
        <w:rPr>
          <w:spacing w:val="-7"/>
          <w:sz w:val="22"/>
        </w:rPr>
        <w:t> </w:t>
      </w:r>
      <w:r>
        <w:rPr>
          <w:sz w:val="22"/>
        </w:rPr>
        <w:t>approve</w:t>
      </w:r>
      <w:r>
        <w:rPr>
          <w:spacing w:val="-8"/>
          <w:sz w:val="22"/>
        </w:rPr>
        <w:t> </w:t>
      </w:r>
      <w:r>
        <w:rPr>
          <w:sz w:val="22"/>
        </w:rPr>
        <w:t>the</w:t>
      </w:r>
      <w:r>
        <w:rPr>
          <w:spacing w:val="-8"/>
          <w:sz w:val="22"/>
        </w:rPr>
        <w:t> </w:t>
      </w:r>
      <w:r>
        <w:rPr>
          <w:spacing w:val="-2"/>
          <w:sz w:val="22"/>
        </w:rPr>
        <w:t>minutes.</w:t>
      </w:r>
    </w:p>
    <w:p>
      <w:pPr>
        <w:pStyle w:val="ListParagraph"/>
        <w:numPr>
          <w:ilvl w:val="2"/>
          <w:numId w:val="2"/>
        </w:numPr>
        <w:tabs>
          <w:tab w:pos="2299" w:val="left" w:leader="none"/>
        </w:tabs>
        <w:spacing w:line="240" w:lineRule="auto" w:before="0" w:after="0"/>
        <w:ind w:left="2299" w:right="0" w:hanging="359"/>
        <w:jc w:val="left"/>
        <w:rPr>
          <w:sz w:val="22"/>
        </w:rPr>
      </w:pPr>
      <w:r>
        <w:rPr>
          <w:sz w:val="22"/>
        </w:rPr>
        <w:t>Vic</w:t>
      </w:r>
      <w:r>
        <w:rPr>
          <w:spacing w:val="-6"/>
          <w:sz w:val="22"/>
        </w:rPr>
        <w:t> </w:t>
      </w:r>
      <w:r>
        <w:rPr>
          <w:spacing w:val="-2"/>
          <w:sz w:val="22"/>
        </w:rPr>
        <w:t>seconded.</w:t>
      </w:r>
    </w:p>
    <w:p>
      <w:pPr>
        <w:pStyle w:val="ListParagraph"/>
        <w:numPr>
          <w:ilvl w:val="2"/>
          <w:numId w:val="2"/>
        </w:numPr>
        <w:tabs>
          <w:tab w:pos="2299" w:val="left" w:leader="none"/>
        </w:tabs>
        <w:spacing w:line="240" w:lineRule="auto" w:before="0" w:after="0"/>
        <w:ind w:left="229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1"/>
          <w:numId w:val="2"/>
        </w:numPr>
        <w:tabs>
          <w:tab w:pos="1219" w:val="left" w:leader="none"/>
        </w:tabs>
        <w:spacing w:line="240" w:lineRule="auto" w:before="0" w:after="0"/>
        <w:ind w:left="1219" w:right="0" w:hanging="359"/>
        <w:jc w:val="left"/>
      </w:pPr>
      <w:r>
        <w:rPr/>
        <w:t>General</w:t>
      </w:r>
      <w:r>
        <w:rPr>
          <w:spacing w:val="-7"/>
        </w:rPr>
        <w:t> </w:t>
      </w:r>
      <w:r>
        <w:rPr/>
        <w:t>FYIs</w:t>
      </w:r>
      <w:r>
        <w:rPr>
          <w:spacing w:val="-8"/>
        </w:rPr>
        <w:t> </w:t>
      </w:r>
      <w:r>
        <w:rPr/>
        <w:t>and</w:t>
      </w:r>
      <w:r>
        <w:rPr>
          <w:spacing w:val="-6"/>
        </w:rPr>
        <w:t> </w:t>
      </w:r>
      <w:r>
        <w:rPr>
          <w:spacing w:val="-2"/>
        </w:rPr>
        <w:t>Updates</w:t>
      </w:r>
    </w:p>
    <w:p>
      <w:pPr>
        <w:pStyle w:val="BodyText"/>
        <w:spacing w:before="1"/>
        <w:ind w:right="168" w:firstLine="0"/>
      </w:pPr>
      <w:r>
        <w:rPr/>
        <w:t>Matt</w:t>
      </w:r>
      <w:r>
        <w:rPr>
          <w:spacing w:val="-3"/>
        </w:rPr>
        <w:t> </w:t>
      </w:r>
      <w:r>
        <w:rPr/>
        <w:t>Boots</w:t>
      </w:r>
      <w:r>
        <w:rPr>
          <w:spacing w:val="-4"/>
        </w:rPr>
        <w:t> </w:t>
      </w:r>
      <w:r>
        <w:rPr/>
        <w:t>informed</w:t>
      </w:r>
      <w:r>
        <w:rPr>
          <w:spacing w:val="-3"/>
        </w:rPr>
        <w:t> </w:t>
      </w:r>
      <w:r>
        <w:rPr/>
        <w:t>GSC</w:t>
      </w:r>
      <w:r>
        <w:rPr>
          <w:spacing w:val="-2"/>
        </w:rPr>
        <w:t> </w:t>
      </w:r>
      <w:r>
        <w:rPr/>
        <w:t>of</w:t>
      </w:r>
      <w:r>
        <w:rPr>
          <w:spacing w:val="-3"/>
        </w:rPr>
        <w:t> </w:t>
      </w:r>
      <w:r>
        <w:rPr/>
        <w:t>previous</w:t>
      </w:r>
      <w:r>
        <w:rPr>
          <w:spacing w:val="-3"/>
        </w:rPr>
        <w:t> </w:t>
      </w:r>
      <w:r>
        <w:rPr/>
        <w:t>courses</w:t>
      </w:r>
      <w:r>
        <w:rPr>
          <w:spacing w:val="-4"/>
        </w:rPr>
        <w:t> </w:t>
      </w:r>
      <w:r>
        <w:rPr/>
        <w:t>that</w:t>
      </w:r>
      <w:r>
        <w:rPr>
          <w:spacing w:val="-3"/>
        </w:rPr>
        <w:t> </w:t>
      </w:r>
      <w:r>
        <w:rPr/>
        <w:t>have</w:t>
      </w:r>
      <w:r>
        <w:rPr>
          <w:spacing w:val="-4"/>
        </w:rPr>
        <w:t> </w:t>
      </w:r>
      <w:r>
        <w:rPr/>
        <w:t>been</w:t>
      </w:r>
      <w:r>
        <w:rPr>
          <w:spacing w:val="-3"/>
        </w:rPr>
        <w:t> </w:t>
      </w:r>
      <w:r>
        <w:rPr/>
        <w:t>officially</w:t>
      </w:r>
      <w:r>
        <w:rPr>
          <w:spacing w:val="-3"/>
        </w:rPr>
        <w:t> </w:t>
      </w:r>
      <w:r>
        <w:rPr/>
        <w:t>approved</w:t>
      </w:r>
      <w:r>
        <w:rPr>
          <w:spacing w:val="-4"/>
        </w:rPr>
        <w:t> </w:t>
      </w:r>
      <w:r>
        <w:rPr/>
        <w:t>in</w:t>
      </w:r>
      <w:r>
        <w:rPr>
          <w:spacing w:val="-3"/>
        </w:rPr>
        <w:t> </w:t>
      </w:r>
      <w:r>
        <w:rPr/>
        <w:t>Policy</w:t>
      </w:r>
      <w:r>
        <w:rPr>
          <w:spacing w:val="-3"/>
        </w:rPr>
        <w:t> </w:t>
      </w:r>
      <w:r>
        <w:rPr/>
        <w:t>Council: H625, G608, Y640, Y616, G624, &amp; G562. The ePoS will not reflect these changes until next year, but the bulletin will be updated with these changes this semester.</w:t>
      </w:r>
    </w:p>
    <w:p>
      <w:pPr>
        <w:pStyle w:val="Heading1"/>
        <w:numPr>
          <w:ilvl w:val="1"/>
          <w:numId w:val="2"/>
        </w:numPr>
        <w:tabs>
          <w:tab w:pos="1218" w:val="left" w:leader="none"/>
        </w:tabs>
        <w:spacing w:line="252" w:lineRule="exact" w:before="0" w:after="0"/>
        <w:ind w:left="1218" w:right="0" w:hanging="358"/>
        <w:jc w:val="left"/>
      </w:pPr>
      <w:r>
        <w:rPr/>
        <w:t>Program</w:t>
      </w:r>
      <w:r>
        <w:rPr>
          <w:spacing w:val="-8"/>
        </w:rPr>
        <w:t> </w:t>
      </w:r>
      <w:r>
        <w:rPr/>
        <w:t>Change:</w:t>
      </w:r>
      <w:r>
        <w:rPr>
          <w:spacing w:val="-6"/>
        </w:rPr>
        <w:t> </w:t>
      </w:r>
      <w:r>
        <w:rPr/>
        <w:t>Updates</w:t>
      </w:r>
      <w:r>
        <w:rPr>
          <w:spacing w:val="-7"/>
        </w:rPr>
        <w:t> </w:t>
      </w:r>
      <w:r>
        <w:rPr/>
        <w:t>to</w:t>
      </w:r>
      <w:r>
        <w:rPr>
          <w:spacing w:val="-7"/>
        </w:rPr>
        <w:t> </w:t>
      </w:r>
      <w:r>
        <w:rPr/>
        <w:t>PhD</w:t>
      </w:r>
      <w:r>
        <w:rPr>
          <w:spacing w:val="-7"/>
        </w:rPr>
        <w:t> </w:t>
      </w:r>
      <w:r>
        <w:rPr/>
        <w:t>in</w:t>
      </w:r>
      <w:r>
        <w:rPr>
          <w:spacing w:val="-6"/>
        </w:rPr>
        <w:t> </w:t>
      </w:r>
      <w:r>
        <w:rPr/>
        <w:t>School</w:t>
      </w:r>
      <w:r>
        <w:rPr>
          <w:spacing w:val="-7"/>
        </w:rPr>
        <w:t> </w:t>
      </w:r>
      <w:r>
        <w:rPr>
          <w:spacing w:val="-2"/>
        </w:rPr>
        <w:t>Psychology</w:t>
      </w:r>
    </w:p>
    <w:p>
      <w:pPr>
        <w:pStyle w:val="BodyText"/>
        <w:ind w:right="168" w:firstLine="0"/>
      </w:pPr>
      <w:r>
        <w:rPr/>
        <w:t>This program change reflects the addition of P607 as a required course, as well as the removal of P601,</w:t>
      </w:r>
      <w:r>
        <w:rPr>
          <w:spacing w:val="-2"/>
        </w:rPr>
        <w:t> </w:t>
      </w:r>
      <w:r>
        <w:rPr/>
        <w:t>which</w:t>
      </w:r>
      <w:r>
        <w:rPr>
          <w:spacing w:val="-3"/>
        </w:rPr>
        <w:t> </w:t>
      </w:r>
      <w:r>
        <w:rPr/>
        <w:t>is</w:t>
      </w:r>
      <w:r>
        <w:rPr>
          <w:spacing w:val="-3"/>
        </w:rPr>
        <w:t> </w:t>
      </w:r>
      <w:r>
        <w:rPr/>
        <w:t>no</w:t>
      </w:r>
      <w:r>
        <w:rPr>
          <w:spacing w:val="-2"/>
        </w:rPr>
        <w:t> </w:t>
      </w:r>
      <w:r>
        <w:rPr/>
        <w:t>longer</w:t>
      </w:r>
      <w:r>
        <w:rPr>
          <w:spacing w:val="-2"/>
        </w:rPr>
        <w:t> </w:t>
      </w:r>
      <w:r>
        <w:rPr/>
        <w:t>required</w:t>
      </w:r>
      <w:r>
        <w:rPr>
          <w:spacing w:val="-2"/>
        </w:rPr>
        <w:t> </w:t>
      </w:r>
      <w:r>
        <w:rPr/>
        <w:t>by</w:t>
      </w:r>
      <w:r>
        <w:rPr>
          <w:spacing w:val="-2"/>
        </w:rPr>
        <w:t> </w:t>
      </w:r>
      <w:r>
        <w:rPr/>
        <w:t>APA</w:t>
      </w:r>
      <w:r>
        <w:rPr>
          <w:spacing w:val="-3"/>
        </w:rPr>
        <w:t> </w:t>
      </w:r>
      <w:r>
        <w:rPr/>
        <w:t>accreditation</w:t>
      </w:r>
      <w:r>
        <w:rPr>
          <w:spacing w:val="-2"/>
        </w:rPr>
        <w:t> </w:t>
      </w:r>
      <w:r>
        <w:rPr/>
        <w:t>to</w:t>
      </w:r>
      <w:r>
        <w:rPr>
          <w:spacing w:val="-3"/>
        </w:rPr>
        <w:t> </w:t>
      </w:r>
      <w:r>
        <w:rPr/>
        <w:t>be</w:t>
      </w:r>
      <w:r>
        <w:rPr>
          <w:spacing w:val="-3"/>
        </w:rPr>
        <w:t> </w:t>
      </w:r>
      <w:r>
        <w:rPr/>
        <w:t>a</w:t>
      </w:r>
      <w:r>
        <w:rPr>
          <w:spacing w:val="-3"/>
        </w:rPr>
        <w:t> </w:t>
      </w:r>
      <w:r>
        <w:rPr/>
        <w:t>standalone</w:t>
      </w:r>
      <w:r>
        <w:rPr>
          <w:spacing w:val="-3"/>
        </w:rPr>
        <w:t> </w:t>
      </w:r>
      <w:r>
        <w:rPr/>
        <w:t>course.</w:t>
      </w:r>
      <w:r>
        <w:rPr>
          <w:spacing w:val="-3"/>
        </w:rPr>
        <w:t> </w:t>
      </w:r>
      <w:r>
        <w:rPr/>
        <w:t>P601</w:t>
      </w:r>
      <w:r>
        <w:rPr>
          <w:spacing w:val="-2"/>
        </w:rPr>
        <w:t> </w:t>
      </w:r>
      <w:r>
        <w:rPr/>
        <w:t>content</w:t>
      </w:r>
      <w:r>
        <w:rPr>
          <w:spacing w:val="-2"/>
        </w:rPr>
        <w:t> </w:t>
      </w:r>
      <w:r>
        <w:rPr/>
        <w:t>will be incorporated into the P680 curriculum.</w:t>
      </w:r>
    </w:p>
    <w:p>
      <w:pPr>
        <w:pStyle w:val="ListParagraph"/>
        <w:numPr>
          <w:ilvl w:val="2"/>
          <w:numId w:val="2"/>
        </w:numPr>
        <w:tabs>
          <w:tab w:pos="2299" w:val="left" w:leader="none"/>
        </w:tabs>
        <w:spacing w:line="252" w:lineRule="exact" w:before="0" w:after="0"/>
        <w:ind w:left="2299" w:right="0" w:hanging="359"/>
        <w:jc w:val="left"/>
        <w:rPr>
          <w:sz w:val="22"/>
        </w:rPr>
      </w:pPr>
      <w:r>
        <w:rPr>
          <w:sz w:val="22"/>
        </w:rPr>
        <w:t>Ellen</w:t>
      </w:r>
      <w:r>
        <w:rPr>
          <w:spacing w:val="-7"/>
          <w:sz w:val="22"/>
        </w:rPr>
        <w:t> </w:t>
      </w:r>
      <w:r>
        <w:rPr>
          <w:sz w:val="22"/>
        </w:rPr>
        <w:t>moved</w:t>
      </w:r>
      <w:r>
        <w:rPr>
          <w:spacing w:val="-6"/>
          <w:sz w:val="22"/>
        </w:rPr>
        <w:t> </w:t>
      </w:r>
      <w:r>
        <w:rPr>
          <w:sz w:val="22"/>
        </w:rPr>
        <w:t>to</w:t>
      </w:r>
      <w:r>
        <w:rPr>
          <w:spacing w:val="-6"/>
          <w:sz w:val="22"/>
        </w:rPr>
        <w:t> </w:t>
      </w:r>
      <w:r>
        <w:rPr>
          <w:sz w:val="22"/>
        </w:rPr>
        <w:t>approve</w:t>
      </w:r>
      <w:r>
        <w:rPr>
          <w:spacing w:val="-7"/>
          <w:sz w:val="22"/>
        </w:rPr>
        <w:t> </w:t>
      </w:r>
      <w:r>
        <w:rPr>
          <w:sz w:val="22"/>
        </w:rPr>
        <w:t>the</w:t>
      </w:r>
      <w:r>
        <w:rPr>
          <w:spacing w:val="-7"/>
          <w:sz w:val="22"/>
        </w:rPr>
        <w:t> </w:t>
      </w:r>
      <w:r>
        <w:rPr>
          <w:sz w:val="22"/>
        </w:rPr>
        <w:t>program</w:t>
      </w:r>
      <w:r>
        <w:rPr>
          <w:spacing w:val="-7"/>
          <w:sz w:val="22"/>
        </w:rPr>
        <w:t> </w:t>
      </w:r>
      <w:r>
        <w:rPr>
          <w:spacing w:val="-2"/>
          <w:sz w:val="22"/>
        </w:rPr>
        <w:t>change.</w:t>
      </w:r>
    </w:p>
    <w:p>
      <w:pPr>
        <w:pStyle w:val="ListParagraph"/>
        <w:numPr>
          <w:ilvl w:val="2"/>
          <w:numId w:val="2"/>
        </w:numPr>
        <w:tabs>
          <w:tab w:pos="2299" w:val="left" w:leader="none"/>
        </w:tabs>
        <w:spacing w:line="240" w:lineRule="auto" w:before="0" w:after="0"/>
        <w:ind w:left="2299" w:right="0" w:hanging="359"/>
        <w:jc w:val="left"/>
        <w:rPr>
          <w:sz w:val="22"/>
        </w:rPr>
      </w:pPr>
      <w:r>
        <w:rPr>
          <w:sz w:val="22"/>
        </w:rPr>
        <w:t>Danielle</w:t>
      </w:r>
      <w:r>
        <w:rPr>
          <w:spacing w:val="-12"/>
          <w:sz w:val="22"/>
        </w:rPr>
        <w:t> </w:t>
      </w:r>
      <w:r>
        <w:rPr>
          <w:spacing w:val="-2"/>
          <w:sz w:val="22"/>
        </w:rPr>
        <w:t>seconded.</w:t>
      </w:r>
    </w:p>
    <w:p>
      <w:pPr>
        <w:pStyle w:val="ListParagraph"/>
        <w:numPr>
          <w:ilvl w:val="2"/>
          <w:numId w:val="2"/>
        </w:numPr>
        <w:tabs>
          <w:tab w:pos="2299" w:val="left" w:leader="none"/>
        </w:tabs>
        <w:spacing w:line="240" w:lineRule="auto" w:before="0" w:after="0"/>
        <w:ind w:left="229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1"/>
          <w:numId w:val="2"/>
        </w:numPr>
        <w:tabs>
          <w:tab w:pos="1218" w:val="left" w:leader="none"/>
        </w:tabs>
        <w:spacing w:line="240" w:lineRule="auto" w:before="0" w:after="0"/>
        <w:ind w:left="1218" w:right="0" w:hanging="358"/>
        <w:jc w:val="left"/>
      </w:pPr>
      <w:r>
        <w:rPr/>
        <w:t>New</w:t>
      </w:r>
      <w:r>
        <w:rPr>
          <w:spacing w:val="-10"/>
        </w:rPr>
        <w:t> </w:t>
      </w:r>
      <w:r>
        <w:rPr/>
        <w:t>Course:</w:t>
      </w:r>
      <w:r>
        <w:rPr>
          <w:spacing w:val="-7"/>
        </w:rPr>
        <w:t> </w:t>
      </w:r>
      <w:r>
        <w:rPr>
          <w:spacing w:val="-4"/>
        </w:rPr>
        <w:t>P607</w:t>
      </w:r>
    </w:p>
    <w:p>
      <w:pPr>
        <w:pStyle w:val="BodyText"/>
        <w:spacing w:before="1"/>
        <w:ind w:right="168" w:firstLine="0"/>
      </w:pPr>
      <w:r>
        <w:rPr/>
        <w:t>This</w:t>
      </w:r>
      <w:r>
        <w:rPr>
          <w:spacing w:val="-2"/>
        </w:rPr>
        <w:t> </w:t>
      </w:r>
      <w:r>
        <w:rPr/>
        <w:t>course</w:t>
      </w:r>
      <w:r>
        <w:rPr>
          <w:spacing w:val="-3"/>
        </w:rPr>
        <w:t> </w:t>
      </w:r>
      <w:r>
        <w:rPr/>
        <w:t>had</w:t>
      </w:r>
      <w:r>
        <w:rPr>
          <w:spacing w:val="-2"/>
        </w:rPr>
        <w:t> </w:t>
      </w:r>
      <w:r>
        <w:rPr/>
        <w:t>previously</w:t>
      </w:r>
      <w:r>
        <w:rPr>
          <w:spacing w:val="-3"/>
        </w:rPr>
        <w:t> </w:t>
      </w:r>
      <w:r>
        <w:rPr/>
        <w:t>been</w:t>
      </w:r>
      <w:r>
        <w:rPr>
          <w:spacing w:val="-2"/>
        </w:rPr>
        <w:t> </w:t>
      </w:r>
      <w:r>
        <w:rPr/>
        <w:t>presented</w:t>
      </w:r>
      <w:r>
        <w:rPr>
          <w:spacing w:val="-2"/>
        </w:rPr>
        <w:t> </w:t>
      </w:r>
      <w:r>
        <w:rPr/>
        <w:t>in</w:t>
      </w:r>
      <w:r>
        <w:rPr>
          <w:spacing w:val="-2"/>
        </w:rPr>
        <w:t> </w:t>
      </w:r>
      <w:r>
        <w:rPr/>
        <w:t>GSC.</w:t>
      </w:r>
      <w:r>
        <w:rPr>
          <w:spacing w:val="-2"/>
        </w:rPr>
        <w:t> </w:t>
      </w:r>
      <w:r>
        <w:rPr/>
        <w:t>The</w:t>
      </w:r>
      <w:r>
        <w:rPr>
          <w:spacing w:val="-3"/>
        </w:rPr>
        <w:t> </w:t>
      </w:r>
      <w:r>
        <w:rPr/>
        <w:t>main</w:t>
      </w:r>
      <w:r>
        <w:rPr>
          <w:spacing w:val="-2"/>
        </w:rPr>
        <w:t> </w:t>
      </w:r>
      <w:r>
        <w:rPr/>
        <w:t>objection</w:t>
      </w:r>
      <w:r>
        <w:rPr>
          <w:spacing w:val="-2"/>
        </w:rPr>
        <w:t> </w:t>
      </w:r>
      <w:r>
        <w:rPr/>
        <w:t>was</w:t>
      </w:r>
      <w:r>
        <w:rPr>
          <w:spacing w:val="-3"/>
        </w:rPr>
        <w:t> </w:t>
      </w:r>
      <w:r>
        <w:rPr/>
        <w:t>that</w:t>
      </w:r>
      <w:r>
        <w:rPr>
          <w:spacing w:val="-2"/>
        </w:rPr>
        <w:t> </w:t>
      </w:r>
      <w:r>
        <w:rPr/>
        <w:t>P607</w:t>
      </w:r>
      <w:r>
        <w:rPr>
          <w:spacing w:val="-2"/>
        </w:rPr>
        <w:t> </w:t>
      </w:r>
      <w:r>
        <w:rPr/>
        <w:t>was</w:t>
      </w:r>
      <w:r>
        <w:rPr>
          <w:spacing w:val="-3"/>
        </w:rPr>
        <w:t> </w:t>
      </w:r>
      <w:r>
        <w:rPr/>
        <w:t>listed</w:t>
      </w:r>
      <w:r>
        <w:rPr>
          <w:spacing w:val="-2"/>
        </w:rPr>
        <w:t> </w:t>
      </w:r>
      <w:r>
        <w:rPr/>
        <w:t>as</w:t>
      </w:r>
      <w:r>
        <w:rPr>
          <w:spacing w:val="-3"/>
        </w:rPr>
        <w:t> </w:t>
      </w:r>
      <w:r>
        <w:rPr/>
        <w:t>a variable topics course, and permanently required courses could not also be variable topics courses.</w:t>
      </w:r>
    </w:p>
    <w:p>
      <w:pPr>
        <w:pStyle w:val="BodyText"/>
        <w:spacing w:line="252" w:lineRule="exact"/>
        <w:ind w:firstLine="0"/>
      </w:pPr>
      <w:r>
        <w:rPr/>
        <w:t>This</w:t>
      </w:r>
      <w:r>
        <w:rPr>
          <w:spacing w:val="-9"/>
        </w:rPr>
        <w:t> </w:t>
      </w:r>
      <w:r>
        <w:rPr/>
        <w:t>proposal</w:t>
      </w:r>
      <w:r>
        <w:rPr>
          <w:spacing w:val="-7"/>
        </w:rPr>
        <w:t> </w:t>
      </w:r>
      <w:r>
        <w:rPr/>
        <w:t>corrects</w:t>
      </w:r>
      <w:r>
        <w:rPr>
          <w:spacing w:val="-8"/>
        </w:rPr>
        <w:t> </w:t>
      </w:r>
      <w:r>
        <w:rPr/>
        <w:t>that</w:t>
      </w:r>
      <w:r>
        <w:rPr>
          <w:spacing w:val="-6"/>
        </w:rPr>
        <w:t> </w:t>
      </w:r>
      <w:r>
        <w:rPr>
          <w:spacing w:val="-2"/>
        </w:rPr>
        <w:t>issue.</w:t>
      </w:r>
    </w:p>
    <w:p>
      <w:pPr>
        <w:pStyle w:val="ListParagraph"/>
        <w:numPr>
          <w:ilvl w:val="2"/>
          <w:numId w:val="2"/>
        </w:numPr>
        <w:tabs>
          <w:tab w:pos="2299" w:val="left" w:leader="none"/>
        </w:tabs>
        <w:spacing w:line="240" w:lineRule="auto" w:before="0" w:after="0"/>
        <w:ind w:left="2299" w:right="0" w:hanging="359"/>
        <w:jc w:val="left"/>
        <w:rPr>
          <w:sz w:val="22"/>
        </w:rPr>
      </w:pPr>
      <w:r>
        <w:rPr>
          <w:sz w:val="22"/>
        </w:rPr>
        <w:t>Vic</w:t>
      </w:r>
      <w:r>
        <w:rPr>
          <w:spacing w:val="-6"/>
          <w:sz w:val="22"/>
        </w:rPr>
        <w:t> </w:t>
      </w:r>
      <w:r>
        <w:rPr>
          <w:sz w:val="22"/>
        </w:rPr>
        <w:t>moved</w:t>
      </w:r>
      <w:r>
        <w:rPr>
          <w:spacing w:val="-5"/>
          <w:sz w:val="22"/>
        </w:rPr>
        <w:t> </w:t>
      </w:r>
      <w:r>
        <w:rPr>
          <w:sz w:val="22"/>
        </w:rPr>
        <w:t>to</w:t>
      </w:r>
      <w:r>
        <w:rPr>
          <w:spacing w:val="-5"/>
          <w:sz w:val="22"/>
        </w:rPr>
        <w:t> </w:t>
      </w:r>
      <w:r>
        <w:rPr>
          <w:sz w:val="22"/>
        </w:rPr>
        <w:t>approve</w:t>
      </w:r>
      <w:r>
        <w:rPr>
          <w:spacing w:val="-6"/>
          <w:sz w:val="22"/>
        </w:rPr>
        <w:t> </w:t>
      </w:r>
      <w:r>
        <w:rPr>
          <w:sz w:val="22"/>
        </w:rPr>
        <w:t>the</w:t>
      </w:r>
      <w:r>
        <w:rPr>
          <w:spacing w:val="-7"/>
          <w:sz w:val="22"/>
        </w:rPr>
        <w:t> </w:t>
      </w:r>
      <w:r>
        <w:rPr>
          <w:sz w:val="22"/>
        </w:rPr>
        <w:t>new</w:t>
      </w:r>
      <w:r>
        <w:rPr>
          <w:spacing w:val="-6"/>
          <w:sz w:val="22"/>
        </w:rPr>
        <w:t> </w:t>
      </w:r>
      <w:r>
        <w:rPr>
          <w:spacing w:val="-2"/>
          <w:sz w:val="22"/>
        </w:rPr>
        <w:t>course.</w:t>
      </w:r>
    </w:p>
    <w:p>
      <w:pPr>
        <w:pStyle w:val="ListParagraph"/>
        <w:numPr>
          <w:ilvl w:val="2"/>
          <w:numId w:val="2"/>
        </w:numPr>
        <w:tabs>
          <w:tab w:pos="2299" w:val="left" w:leader="none"/>
        </w:tabs>
        <w:spacing w:line="240" w:lineRule="auto" w:before="0" w:after="0"/>
        <w:ind w:left="2299" w:right="0" w:hanging="359"/>
        <w:jc w:val="left"/>
        <w:rPr>
          <w:sz w:val="22"/>
        </w:rPr>
      </w:pPr>
      <w:r>
        <w:rPr>
          <w:sz w:val="22"/>
        </w:rPr>
        <w:t>Ellen</w:t>
      </w:r>
      <w:r>
        <w:rPr>
          <w:spacing w:val="-6"/>
          <w:sz w:val="22"/>
        </w:rPr>
        <w:t> </w:t>
      </w:r>
      <w:r>
        <w:rPr>
          <w:spacing w:val="-2"/>
          <w:sz w:val="22"/>
        </w:rPr>
        <w:t>seconded.</w:t>
      </w:r>
    </w:p>
    <w:p>
      <w:pPr>
        <w:pStyle w:val="ListParagraph"/>
        <w:numPr>
          <w:ilvl w:val="2"/>
          <w:numId w:val="2"/>
        </w:numPr>
        <w:tabs>
          <w:tab w:pos="2299" w:val="left" w:leader="none"/>
        </w:tabs>
        <w:spacing w:line="240" w:lineRule="auto" w:before="0" w:after="0"/>
        <w:ind w:left="229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1"/>
          <w:numId w:val="2"/>
        </w:numPr>
        <w:tabs>
          <w:tab w:pos="1219" w:val="left" w:leader="none"/>
        </w:tabs>
        <w:spacing w:line="252" w:lineRule="exact" w:before="1" w:after="0"/>
        <w:ind w:left="1219" w:right="0" w:hanging="359"/>
        <w:jc w:val="left"/>
      </w:pPr>
      <w:r>
        <w:rPr/>
        <w:t>Course</w:t>
      </w:r>
      <w:r>
        <w:rPr>
          <w:spacing w:val="-11"/>
        </w:rPr>
        <w:t> </w:t>
      </w:r>
      <w:r>
        <w:rPr/>
        <w:t>Change:</w:t>
      </w:r>
      <w:r>
        <w:rPr>
          <w:spacing w:val="-9"/>
        </w:rPr>
        <w:t> </w:t>
      </w:r>
      <w:r>
        <w:rPr>
          <w:spacing w:val="-4"/>
        </w:rPr>
        <w:t>P699</w:t>
      </w:r>
    </w:p>
    <w:p>
      <w:pPr>
        <w:pStyle w:val="BodyText"/>
        <w:ind w:right="168" w:firstLine="0"/>
      </w:pPr>
      <w:r>
        <w:rPr/>
        <w:t>This</w:t>
      </w:r>
      <w:r>
        <w:rPr>
          <w:spacing w:val="-3"/>
        </w:rPr>
        <w:t> </w:t>
      </w:r>
      <w:r>
        <w:rPr/>
        <w:t>course</w:t>
      </w:r>
      <w:r>
        <w:rPr>
          <w:spacing w:val="-3"/>
        </w:rPr>
        <w:t> </w:t>
      </w:r>
      <w:r>
        <w:rPr/>
        <w:t>should</w:t>
      </w:r>
      <w:r>
        <w:rPr>
          <w:spacing w:val="-3"/>
        </w:rPr>
        <w:t> </w:t>
      </w:r>
      <w:r>
        <w:rPr/>
        <w:t>be</w:t>
      </w:r>
      <w:r>
        <w:rPr>
          <w:spacing w:val="-3"/>
        </w:rPr>
        <w:t> </w:t>
      </w:r>
      <w:r>
        <w:rPr/>
        <w:t>listed</w:t>
      </w:r>
      <w:r>
        <w:rPr>
          <w:spacing w:val="-2"/>
        </w:rPr>
        <w:t> </w:t>
      </w:r>
      <w:r>
        <w:rPr/>
        <w:t>as</w:t>
      </w:r>
      <w:r>
        <w:rPr>
          <w:spacing w:val="-3"/>
        </w:rPr>
        <w:t> </w:t>
      </w:r>
      <w:r>
        <w:rPr/>
        <w:t>repeatable</w:t>
      </w:r>
      <w:r>
        <w:rPr>
          <w:spacing w:val="-3"/>
        </w:rPr>
        <w:t> </w:t>
      </w:r>
      <w:r>
        <w:rPr/>
        <w:t>for</w:t>
      </w:r>
      <w:r>
        <w:rPr>
          <w:spacing w:val="-2"/>
        </w:rPr>
        <w:t> </w:t>
      </w:r>
      <w:r>
        <w:rPr/>
        <w:t>credit,</w:t>
      </w:r>
      <w:r>
        <w:rPr>
          <w:spacing w:val="-2"/>
        </w:rPr>
        <w:t> </w:t>
      </w:r>
      <w:r>
        <w:rPr/>
        <w:t>as</w:t>
      </w:r>
      <w:r>
        <w:rPr>
          <w:spacing w:val="-3"/>
        </w:rPr>
        <w:t> </w:t>
      </w:r>
      <w:r>
        <w:rPr/>
        <w:t>students</w:t>
      </w:r>
      <w:r>
        <w:rPr>
          <w:spacing w:val="-3"/>
        </w:rPr>
        <w:t> </w:t>
      </w:r>
      <w:r>
        <w:rPr/>
        <w:t>must</w:t>
      </w:r>
      <w:r>
        <w:rPr>
          <w:spacing w:val="-2"/>
        </w:rPr>
        <w:t> </w:t>
      </w:r>
      <w:r>
        <w:rPr/>
        <w:t>complete</w:t>
      </w:r>
      <w:r>
        <w:rPr>
          <w:spacing w:val="-3"/>
        </w:rPr>
        <w:t> </w:t>
      </w:r>
      <w:r>
        <w:rPr/>
        <w:t>a</w:t>
      </w:r>
      <w:r>
        <w:rPr>
          <w:spacing w:val="-2"/>
        </w:rPr>
        <w:t> </w:t>
      </w:r>
      <w:r>
        <w:rPr/>
        <w:t>yearlong</w:t>
      </w:r>
      <w:r>
        <w:rPr>
          <w:spacing w:val="-2"/>
        </w:rPr>
        <w:t> </w:t>
      </w:r>
      <w:r>
        <w:rPr/>
        <w:t>internship. This change corrects that issue.</w:t>
      </w:r>
    </w:p>
    <w:p>
      <w:pPr>
        <w:pStyle w:val="ListParagraph"/>
        <w:numPr>
          <w:ilvl w:val="2"/>
          <w:numId w:val="2"/>
        </w:numPr>
        <w:tabs>
          <w:tab w:pos="2299" w:val="left" w:leader="none"/>
        </w:tabs>
        <w:spacing w:line="240" w:lineRule="auto" w:before="0" w:after="0"/>
        <w:ind w:left="2299" w:right="0" w:hanging="359"/>
        <w:jc w:val="left"/>
        <w:rPr>
          <w:sz w:val="22"/>
        </w:rPr>
      </w:pPr>
      <w:r>
        <w:rPr>
          <w:sz w:val="22"/>
        </w:rPr>
        <w:t>Ellen</w:t>
      </w:r>
      <w:r>
        <w:rPr>
          <w:spacing w:val="-7"/>
          <w:sz w:val="22"/>
        </w:rPr>
        <w:t> </w:t>
      </w:r>
      <w:r>
        <w:rPr>
          <w:sz w:val="22"/>
        </w:rPr>
        <w:t>moved</w:t>
      </w:r>
      <w:r>
        <w:rPr>
          <w:spacing w:val="-6"/>
          <w:sz w:val="22"/>
        </w:rPr>
        <w:t> </w:t>
      </w:r>
      <w:r>
        <w:rPr>
          <w:sz w:val="22"/>
        </w:rPr>
        <w:t>to</w:t>
      </w:r>
      <w:r>
        <w:rPr>
          <w:spacing w:val="-6"/>
          <w:sz w:val="22"/>
        </w:rPr>
        <w:t> </w:t>
      </w:r>
      <w:r>
        <w:rPr>
          <w:sz w:val="22"/>
        </w:rPr>
        <w:t>approve</w:t>
      </w:r>
      <w:r>
        <w:rPr>
          <w:spacing w:val="-7"/>
          <w:sz w:val="22"/>
        </w:rPr>
        <w:t> </w:t>
      </w:r>
      <w:r>
        <w:rPr>
          <w:sz w:val="22"/>
        </w:rPr>
        <w:t>the</w:t>
      </w:r>
      <w:r>
        <w:rPr>
          <w:spacing w:val="-6"/>
          <w:sz w:val="22"/>
        </w:rPr>
        <w:t> </w:t>
      </w:r>
      <w:r>
        <w:rPr>
          <w:sz w:val="22"/>
        </w:rPr>
        <w:t>course</w:t>
      </w:r>
      <w:r>
        <w:rPr>
          <w:spacing w:val="-7"/>
          <w:sz w:val="22"/>
        </w:rPr>
        <w:t> </w:t>
      </w:r>
      <w:r>
        <w:rPr>
          <w:spacing w:val="-2"/>
          <w:sz w:val="22"/>
        </w:rPr>
        <w:t>change.</w:t>
      </w:r>
    </w:p>
    <w:p>
      <w:pPr>
        <w:pStyle w:val="ListParagraph"/>
        <w:numPr>
          <w:ilvl w:val="2"/>
          <w:numId w:val="2"/>
        </w:numPr>
        <w:tabs>
          <w:tab w:pos="2299" w:val="left" w:leader="none"/>
        </w:tabs>
        <w:spacing w:line="240" w:lineRule="auto" w:before="0" w:after="0"/>
        <w:ind w:left="2299" w:right="0" w:hanging="359"/>
        <w:jc w:val="left"/>
        <w:rPr>
          <w:sz w:val="22"/>
        </w:rPr>
      </w:pPr>
      <w:r>
        <w:rPr>
          <w:sz w:val="22"/>
        </w:rPr>
        <w:t>Marjorie</w:t>
      </w:r>
      <w:r>
        <w:rPr>
          <w:spacing w:val="-10"/>
          <w:sz w:val="22"/>
        </w:rPr>
        <w:t> </w:t>
      </w:r>
      <w:r>
        <w:rPr>
          <w:spacing w:val="-2"/>
          <w:sz w:val="22"/>
        </w:rPr>
        <w:t>seconded.</w:t>
      </w:r>
    </w:p>
    <w:p>
      <w:pPr>
        <w:pStyle w:val="ListParagraph"/>
        <w:numPr>
          <w:ilvl w:val="2"/>
          <w:numId w:val="2"/>
        </w:numPr>
        <w:tabs>
          <w:tab w:pos="2299" w:val="left" w:leader="none"/>
        </w:tabs>
        <w:spacing w:line="252" w:lineRule="exact" w:before="0" w:after="0"/>
        <w:ind w:left="229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1"/>
          <w:numId w:val="2"/>
        </w:numPr>
        <w:tabs>
          <w:tab w:pos="1219" w:val="left" w:leader="none"/>
        </w:tabs>
        <w:spacing w:line="252" w:lineRule="exact" w:before="0" w:after="0"/>
        <w:ind w:left="1219" w:right="0" w:hanging="359"/>
        <w:jc w:val="left"/>
      </w:pPr>
      <w:r>
        <w:rPr/>
        <w:t>Course</w:t>
      </w:r>
      <w:r>
        <w:rPr>
          <w:spacing w:val="-11"/>
        </w:rPr>
        <w:t> </w:t>
      </w:r>
      <w:r>
        <w:rPr/>
        <w:t>Change:</w:t>
      </w:r>
      <w:r>
        <w:rPr>
          <w:spacing w:val="-9"/>
        </w:rPr>
        <w:t> </w:t>
      </w:r>
      <w:r>
        <w:rPr>
          <w:spacing w:val="-4"/>
        </w:rPr>
        <w:t>P680</w:t>
      </w:r>
    </w:p>
    <w:p>
      <w:pPr>
        <w:pStyle w:val="BodyText"/>
        <w:ind w:right="166" w:firstLine="0"/>
        <w:jc w:val="both"/>
      </w:pPr>
      <w:r>
        <w:rPr/>
        <w:t>This</w:t>
      </w:r>
      <w:r>
        <w:rPr>
          <w:spacing w:val="-4"/>
        </w:rPr>
        <w:t> </w:t>
      </w:r>
      <w:r>
        <w:rPr/>
        <w:t>course</w:t>
      </w:r>
      <w:r>
        <w:rPr>
          <w:spacing w:val="-4"/>
        </w:rPr>
        <w:t> </w:t>
      </w:r>
      <w:r>
        <w:rPr/>
        <w:t>currently</w:t>
      </w:r>
      <w:r>
        <w:rPr>
          <w:spacing w:val="-3"/>
        </w:rPr>
        <w:t> </w:t>
      </w:r>
      <w:r>
        <w:rPr/>
        <w:t>covers</w:t>
      </w:r>
      <w:r>
        <w:rPr>
          <w:spacing w:val="-4"/>
        </w:rPr>
        <w:t> </w:t>
      </w:r>
      <w:r>
        <w:rPr/>
        <w:t>law,</w:t>
      </w:r>
      <w:r>
        <w:rPr>
          <w:spacing w:val="-3"/>
        </w:rPr>
        <w:t> </w:t>
      </w:r>
      <w:r>
        <w:rPr/>
        <w:t>ethics,</w:t>
      </w:r>
      <w:r>
        <w:rPr>
          <w:spacing w:val="-2"/>
        </w:rPr>
        <w:t> </w:t>
      </w:r>
      <w:r>
        <w:rPr/>
        <w:t>and</w:t>
      </w:r>
      <w:r>
        <w:rPr>
          <w:spacing w:val="-3"/>
        </w:rPr>
        <w:t> </w:t>
      </w:r>
      <w:r>
        <w:rPr/>
        <w:t>professional</w:t>
      </w:r>
      <w:r>
        <w:rPr>
          <w:spacing w:val="-3"/>
        </w:rPr>
        <w:t> </w:t>
      </w:r>
      <w:r>
        <w:rPr/>
        <w:t>issues</w:t>
      </w:r>
      <w:r>
        <w:rPr>
          <w:spacing w:val="-4"/>
        </w:rPr>
        <w:t> </w:t>
      </w:r>
      <w:r>
        <w:rPr/>
        <w:t>in</w:t>
      </w:r>
      <w:r>
        <w:rPr>
          <w:spacing w:val="-3"/>
        </w:rPr>
        <w:t> </w:t>
      </w:r>
      <w:r>
        <w:rPr/>
        <w:t>school</w:t>
      </w:r>
      <w:r>
        <w:rPr>
          <w:spacing w:val="-3"/>
        </w:rPr>
        <w:t> </w:t>
      </w:r>
      <w:r>
        <w:rPr/>
        <w:t>psychology,</w:t>
      </w:r>
      <w:r>
        <w:rPr>
          <w:spacing w:val="-3"/>
        </w:rPr>
        <w:t> </w:t>
      </w:r>
      <w:r>
        <w:rPr/>
        <w:t>but</w:t>
      </w:r>
      <w:r>
        <w:rPr>
          <w:spacing w:val="-4"/>
        </w:rPr>
        <w:t> </w:t>
      </w:r>
      <w:r>
        <w:rPr/>
        <w:t>instructors felt</w:t>
      </w:r>
      <w:r>
        <w:rPr>
          <w:spacing w:val="-2"/>
        </w:rPr>
        <w:t> </w:t>
      </w:r>
      <w:r>
        <w:rPr/>
        <w:t>there</w:t>
      </w:r>
      <w:r>
        <w:rPr>
          <w:spacing w:val="-3"/>
        </w:rPr>
        <w:t> </w:t>
      </w:r>
      <w:r>
        <w:rPr/>
        <w:t>were</w:t>
      </w:r>
      <w:r>
        <w:rPr>
          <w:spacing w:val="-3"/>
        </w:rPr>
        <w:t> </w:t>
      </w:r>
      <w:r>
        <w:rPr/>
        <w:t>too</w:t>
      </w:r>
      <w:r>
        <w:rPr>
          <w:spacing w:val="-2"/>
        </w:rPr>
        <w:t> </w:t>
      </w:r>
      <w:r>
        <w:rPr/>
        <w:t>many</w:t>
      </w:r>
      <w:r>
        <w:rPr>
          <w:spacing w:val="-2"/>
        </w:rPr>
        <w:t> </w:t>
      </w:r>
      <w:r>
        <w:rPr/>
        <w:t>areas</w:t>
      </w:r>
      <w:r>
        <w:rPr>
          <w:spacing w:val="-3"/>
        </w:rPr>
        <w:t> </w:t>
      </w:r>
      <w:r>
        <w:rPr/>
        <w:t>to</w:t>
      </w:r>
      <w:r>
        <w:rPr>
          <w:spacing w:val="-2"/>
        </w:rPr>
        <w:t> </w:t>
      </w:r>
      <w:r>
        <w:rPr/>
        <w:t>cover</w:t>
      </w:r>
      <w:r>
        <w:rPr>
          <w:spacing w:val="-2"/>
        </w:rPr>
        <w:t> </w:t>
      </w:r>
      <w:r>
        <w:rPr/>
        <w:t>in</w:t>
      </w:r>
      <w:r>
        <w:rPr>
          <w:spacing w:val="-2"/>
        </w:rPr>
        <w:t> </w:t>
      </w:r>
      <w:r>
        <w:rPr/>
        <w:t>one</w:t>
      </w:r>
      <w:r>
        <w:rPr>
          <w:spacing w:val="-3"/>
        </w:rPr>
        <w:t> </w:t>
      </w:r>
      <w:r>
        <w:rPr/>
        <w:t>course.</w:t>
      </w:r>
      <w:r>
        <w:rPr>
          <w:spacing w:val="-3"/>
        </w:rPr>
        <w:t> </w:t>
      </w:r>
      <w:r>
        <w:rPr/>
        <w:t>Additionally,</w:t>
      </w:r>
      <w:r>
        <w:rPr>
          <w:spacing w:val="-4"/>
        </w:rPr>
        <w:t> </w:t>
      </w:r>
      <w:r>
        <w:rPr/>
        <w:t>for</w:t>
      </w:r>
      <w:r>
        <w:rPr>
          <w:spacing w:val="-2"/>
        </w:rPr>
        <w:t> </w:t>
      </w:r>
      <w:r>
        <w:rPr/>
        <w:t>accreditation</w:t>
      </w:r>
      <w:r>
        <w:rPr>
          <w:spacing w:val="-2"/>
        </w:rPr>
        <w:t> </w:t>
      </w:r>
      <w:r>
        <w:rPr/>
        <w:t>review,</w:t>
      </w:r>
      <w:r>
        <w:rPr>
          <w:spacing w:val="-2"/>
        </w:rPr>
        <w:t> </w:t>
      </w:r>
      <w:r>
        <w:rPr/>
        <w:t>it</w:t>
      </w:r>
      <w:r>
        <w:rPr>
          <w:spacing w:val="-3"/>
        </w:rPr>
        <w:t> </w:t>
      </w:r>
      <w:r>
        <w:rPr/>
        <w:t>would be beneficial to have a standalone law and ethics course. This proposal changes the title and removes the professional issues content, which will be incorporated into the yearlong practicum experience.</w:t>
      </w:r>
    </w:p>
    <w:p>
      <w:pPr>
        <w:pStyle w:val="ListParagraph"/>
        <w:numPr>
          <w:ilvl w:val="2"/>
          <w:numId w:val="2"/>
        </w:numPr>
        <w:tabs>
          <w:tab w:pos="2299" w:val="left" w:leader="none"/>
        </w:tabs>
        <w:spacing w:line="252" w:lineRule="exact" w:before="1" w:after="0"/>
        <w:ind w:left="2299" w:right="0" w:hanging="359"/>
        <w:jc w:val="left"/>
        <w:rPr>
          <w:sz w:val="22"/>
        </w:rPr>
      </w:pPr>
      <w:r>
        <w:rPr>
          <w:sz w:val="22"/>
        </w:rPr>
        <w:t>Marjorie</w:t>
      </w:r>
      <w:r>
        <w:rPr>
          <w:spacing w:val="-8"/>
          <w:sz w:val="22"/>
        </w:rPr>
        <w:t> </w:t>
      </w:r>
      <w:r>
        <w:rPr>
          <w:sz w:val="22"/>
        </w:rPr>
        <w:t>moved</w:t>
      </w:r>
      <w:r>
        <w:rPr>
          <w:spacing w:val="-6"/>
          <w:sz w:val="22"/>
        </w:rPr>
        <w:t> </w:t>
      </w:r>
      <w:r>
        <w:rPr>
          <w:sz w:val="22"/>
        </w:rPr>
        <w:t>to</w:t>
      </w:r>
      <w:r>
        <w:rPr>
          <w:spacing w:val="-7"/>
          <w:sz w:val="22"/>
        </w:rPr>
        <w:t> </w:t>
      </w:r>
      <w:r>
        <w:rPr>
          <w:sz w:val="22"/>
        </w:rPr>
        <w:t>approve</w:t>
      </w:r>
      <w:r>
        <w:rPr>
          <w:spacing w:val="-7"/>
          <w:sz w:val="22"/>
        </w:rPr>
        <w:t> </w:t>
      </w:r>
      <w:r>
        <w:rPr>
          <w:sz w:val="22"/>
        </w:rPr>
        <w:t>the</w:t>
      </w:r>
      <w:r>
        <w:rPr>
          <w:spacing w:val="-7"/>
          <w:sz w:val="22"/>
        </w:rPr>
        <w:t> </w:t>
      </w:r>
      <w:r>
        <w:rPr>
          <w:sz w:val="22"/>
        </w:rPr>
        <w:t>course</w:t>
      </w:r>
      <w:r>
        <w:rPr>
          <w:spacing w:val="-7"/>
          <w:sz w:val="22"/>
        </w:rPr>
        <w:t> </w:t>
      </w:r>
      <w:r>
        <w:rPr>
          <w:spacing w:val="-2"/>
          <w:sz w:val="22"/>
        </w:rPr>
        <w:t>change.</w:t>
      </w:r>
    </w:p>
    <w:p>
      <w:pPr>
        <w:pStyle w:val="ListParagraph"/>
        <w:numPr>
          <w:ilvl w:val="2"/>
          <w:numId w:val="2"/>
        </w:numPr>
        <w:tabs>
          <w:tab w:pos="2299" w:val="left" w:leader="none"/>
        </w:tabs>
        <w:spacing w:line="252" w:lineRule="exact" w:before="0" w:after="0"/>
        <w:ind w:left="2299" w:right="0" w:hanging="359"/>
        <w:jc w:val="left"/>
        <w:rPr>
          <w:sz w:val="22"/>
        </w:rPr>
      </w:pPr>
      <w:r>
        <w:rPr>
          <w:sz w:val="22"/>
        </w:rPr>
        <w:t>Kyungbin</w:t>
      </w:r>
      <w:r>
        <w:rPr>
          <w:spacing w:val="-11"/>
          <w:sz w:val="22"/>
        </w:rPr>
        <w:t> </w:t>
      </w:r>
      <w:r>
        <w:rPr>
          <w:spacing w:val="-2"/>
          <w:sz w:val="22"/>
        </w:rPr>
        <w:t>seconded.</w:t>
      </w:r>
    </w:p>
    <w:p>
      <w:pPr>
        <w:pStyle w:val="ListParagraph"/>
        <w:numPr>
          <w:ilvl w:val="2"/>
          <w:numId w:val="2"/>
        </w:numPr>
        <w:tabs>
          <w:tab w:pos="2299" w:val="left" w:leader="none"/>
        </w:tabs>
        <w:spacing w:line="240" w:lineRule="auto" w:before="0" w:after="0"/>
        <w:ind w:left="229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1"/>
          <w:numId w:val="2"/>
        </w:numPr>
        <w:tabs>
          <w:tab w:pos="1218" w:val="left" w:leader="none"/>
        </w:tabs>
        <w:spacing w:line="240" w:lineRule="auto" w:before="0" w:after="0"/>
        <w:ind w:left="1218" w:right="0" w:hanging="358"/>
        <w:jc w:val="left"/>
      </w:pPr>
      <w:r>
        <w:rPr/>
        <w:t>Policy</w:t>
      </w:r>
      <w:r>
        <w:rPr>
          <w:spacing w:val="-7"/>
        </w:rPr>
        <w:t> </w:t>
      </w:r>
      <w:r>
        <w:rPr/>
        <w:t>Change:</w:t>
      </w:r>
      <w:r>
        <w:rPr>
          <w:spacing w:val="-6"/>
        </w:rPr>
        <w:t> </w:t>
      </w:r>
      <w:r>
        <w:rPr/>
        <w:t>Update</w:t>
      </w:r>
      <w:r>
        <w:rPr>
          <w:spacing w:val="-8"/>
        </w:rPr>
        <w:t> </w:t>
      </w:r>
      <w:r>
        <w:rPr/>
        <w:t>to</w:t>
      </w:r>
      <w:r>
        <w:rPr>
          <w:spacing w:val="-6"/>
        </w:rPr>
        <w:t> </w:t>
      </w:r>
      <w:r>
        <w:rPr/>
        <w:t>Minimum</w:t>
      </w:r>
      <w:r>
        <w:rPr>
          <w:spacing w:val="-7"/>
        </w:rPr>
        <w:t> </w:t>
      </w:r>
      <w:r>
        <w:rPr/>
        <w:t>of</w:t>
      </w:r>
      <w:r>
        <w:rPr>
          <w:spacing w:val="-6"/>
        </w:rPr>
        <w:t> </w:t>
      </w:r>
      <w:r>
        <w:rPr/>
        <w:t>12</w:t>
      </w:r>
      <w:r>
        <w:rPr>
          <w:spacing w:val="-6"/>
        </w:rPr>
        <w:t> </w:t>
      </w:r>
      <w:r>
        <w:rPr/>
        <w:t>Credits</w:t>
      </w:r>
      <w:r>
        <w:rPr>
          <w:spacing w:val="-8"/>
        </w:rPr>
        <w:t> </w:t>
      </w:r>
      <w:r>
        <w:rPr/>
        <w:t>Hours</w:t>
      </w:r>
      <w:r>
        <w:rPr>
          <w:spacing w:val="-7"/>
        </w:rPr>
        <w:t> </w:t>
      </w:r>
      <w:r>
        <w:rPr/>
        <w:t>Taken</w:t>
      </w:r>
      <w:r>
        <w:rPr>
          <w:spacing w:val="-6"/>
        </w:rPr>
        <w:t> </w:t>
      </w:r>
      <w:r>
        <w:rPr/>
        <w:t>Outside</w:t>
      </w:r>
      <w:r>
        <w:rPr>
          <w:spacing w:val="-8"/>
        </w:rPr>
        <w:t> </w:t>
      </w:r>
      <w:r>
        <w:rPr/>
        <w:t>the</w:t>
      </w:r>
      <w:r>
        <w:rPr>
          <w:spacing w:val="-7"/>
        </w:rPr>
        <w:t> </w:t>
      </w:r>
      <w:r>
        <w:rPr/>
        <w:t>Major</w:t>
      </w:r>
      <w:r>
        <w:rPr>
          <w:spacing w:val="-7"/>
        </w:rPr>
        <w:t> </w:t>
      </w:r>
      <w:r>
        <w:rPr>
          <w:spacing w:val="-2"/>
        </w:rPr>
        <w:t>Program</w:t>
      </w:r>
    </w:p>
    <w:p>
      <w:pPr>
        <w:spacing w:after="0" w:line="240" w:lineRule="auto"/>
        <w:jc w:val="left"/>
        <w:sectPr>
          <w:headerReference w:type="default" r:id="rId5"/>
          <w:footerReference w:type="default" r:id="rId6"/>
          <w:type w:val="continuous"/>
          <w:pgSz w:w="12240" w:h="15840"/>
          <w:pgMar w:header="720" w:footer="747" w:top="1680" w:bottom="940" w:left="940" w:right="980"/>
          <w:pgNumType w:start="1"/>
        </w:sectPr>
      </w:pPr>
    </w:p>
    <w:p>
      <w:pPr>
        <w:pStyle w:val="BodyText"/>
        <w:spacing w:before="89"/>
        <w:ind w:right="120" w:firstLine="0"/>
      </w:pPr>
      <w:r>
        <w:rPr/>
        <w:t>This</w:t>
      </w:r>
      <w:r>
        <w:rPr>
          <w:spacing w:val="-4"/>
        </w:rPr>
        <w:t> </w:t>
      </w:r>
      <w:r>
        <w:rPr/>
        <w:t>proposal</w:t>
      </w:r>
      <w:r>
        <w:rPr>
          <w:spacing w:val="-3"/>
        </w:rPr>
        <w:t> </w:t>
      </w:r>
      <w:r>
        <w:rPr/>
        <w:t>builds</w:t>
      </w:r>
      <w:r>
        <w:rPr>
          <w:spacing w:val="-4"/>
        </w:rPr>
        <w:t> </w:t>
      </w:r>
      <w:r>
        <w:rPr/>
        <w:t>on</w:t>
      </w:r>
      <w:r>
        <w:rPr>
          <w:spacing w:val="-3"/>
        </w:rPr>
        <w:t> </w:t>
      </w:r>
      <w:r>
        <w:rPr/>
        <w:t>the</w:t>
      </w:r>
      <w:r>
        <w:rPr>
          <w:spacing w:val="-5"/>
        </w:rPr>
        <w:t> </w:t>
      </w:r>
      <w:r>
        <w:rPr/>
        <w:t>extended</w:t>
      </w:r>
      <w:r>
        <w:rPr>
          <w:spacing w:val="-3"/>
        </w:rPr>
        <w:t> </w:t>
      </w:r>
      <w:r>
        <w:rPr/>
        <w:t>discussion</w:t>
      </w:r>
      <w:r>
        <w:rPr>
          <w:spacing w:val="-3"/>
        </w:rPr>
        <w:t> </w:t>
      </w:r>
      <w:r>
        <w:rPr/>
        <w:t>last</w:t>
      </w:r>
      <w:r>
        <w:rPr>
          <w:spacing w:val="-3"/>
        </w:rPr>
        <w:t> </w:t>
      </w:r>
      <w:r>
        <w:rPr/>
        <w:t>month</w:t>
      </w:r>
      <w:r>
        <w:rPr>
          <w:spacing w:val="-3"/>
        </w:rPr>
        <w:t> </w:t>
      </w:r>
      <w:r>
        <w:rPr/>
        <w:t>about</w:t>
      </w:r>
      <w:r>
        <w:rPr>
          <w:spacing w:val="-6"/>
        </w:rPr>
        <w:t> </w:t>
      </w:r>
      <w:r>
        <w:rPr/>
        <w:t>minimum</w:t>
      </w:r>
      <w:r>
        <w:rPr>
          <w:spacing w:val="-4"/>
        </w:rPr>
        <w:t> </w:t>
      </w:r>
      <w:r>
        <w:rPr/>
        <w:t>requirements</w:t>
      </w:r>
      <w:r>
        <w:rPr>
          <w:spacing w:val="-4"/>
        </w:rPr>
        <w:t> </w:t>
      </w:r>
      <w:r>
        <w:rPr/>
        <w:t>for</w:t>
      </w:r>
      <w:r>
        <w:rPr>
          <w:spacing w:val="-2"/>
        </w:rPr>
        <w:t> </w:t>
      </w:r>
      <w:r>
        <w:rPr/>
        <w:t>master’s degrees, in which Elizabeth Boling and Marjorie Treff each proposed having zero credits outside the major in the IST and Adult Education master’s programs, respectively. (These programs previously had special dispensation for 9 credits outside the major, instead of the currently required 12.)</w:t>
      </w:r>
    </w:p>
    <w:p>
      <w:pPr>
        <w:pStyle w:val="BodyText"/>
        <w:ind w:right="152" w:firstLine="360"/>
      </w:pPr>
      <w:r>
        <w:rPr/>
        <w:t>Sarah explained that, in that prior discussion, there were several concerns raised about programs dropping the</w:t>
      </w:r>
      <w:r>
        <w:rPr>
          <w:spacing w:val="-1"/>
        </w:rPr>
        <w:t> </w:t>
      </w:r>
      <w:r>
        <w:rPr/>
        <w:t>requirement for students</w:t>
      </w:r>
      <w:r>
        <w:rPr>
          <w:spacing w:val="-1"/>
        </w:rPr>
        <w:t> </w:t>
      </w:r>
      <w:r>
        <w:rPr/>
        <w:t>to</w:t>
      </w:r>
      <w:r>
        <w:rPr>
          <w:spacing w:val="-1"/>
        </w:rPr>
        <w:t> </w:t>
      </w:r>
      <w:r>
        <w:rPr/>
        <w:t>take</w:t>
      </w:r>
      <w:r>
        <w:rPr>
          <w:spacing w:val="-1"/>
        </w:rPr>
        <w:t> </w:t>
      </w:r>
      <w:r>
        <w:rPr/>
        <w:t>courses outside</w:t>
      </w:r>
      <w:r>
        <w:rPr>
          <w:spacing w:val="-1"/>
        </w:rPr>
        <w:t> </w:t>
      </w:r>
      <w:r>
        <w:rPr/>
        <w:t>the</w:t>
      </w:r>
      <w:r>
        <w:rPr>
          <w:spacing w:val="-1"/>
        </w:rPr>
        <w:t> </w:t>
      </w:r>
      <w:r>
        <w:rPr/>
        <w:t>major program</w:t>
      </w:r>
      <w:r>
        <w:rPr>
          <w:spacing w:val="-1"/>
        </w:rPr>
        <w:t> </w:t>
      </w:r>
      <w:r>
        <w:rPr/>
        <w:t>area. One</w:t>
      </w:r>
      <w:r>
        <w:rPr>
          <w:spacing w:val="-1"/>
        </w:rPr>
        <w:t> </w:t>
      </w:r>
      <w:r>
        <w:rPr/>
        <w:t>was</w:t>
      </w:r>
      <w:r>
        <w:rPr>
          <w:spacing w:val="-1"/>
        </w:rPr>
        <w:t> </w:t>
      </w:r>
      <w:r>
        <w:rPr/>
        <w:t>about potential unintended consequences for faculty who teach commonly taken “outside courses.”</w:t>
      </w:r>
      <w:r>
        <w:rPr>
          <w:spacing w:val="40"/>
        </w:rPr>
        <w:t> </w:t>
      </w:r>
      <w:r>
        <w:rPr/>
        <w:t>Another was the issue of breath versus depth in master’s degrees. However, the University Graduate School does not have a minimum requirement for hours outside the major area for the master’s degrees it oversees, and instead has requirements to ensure sufficient focus within the major. (UGS does</w:t>
      </w:r>
      <w:r>
        <w:rPr>
          <w:spacing w:val="-3"/>
        </w:rPr>
        <w:t> </w:t>
      </w:r>
      <w:r>
        <w:rPr/>
        <w:t>not</w:t>
      </w:r>
      <w:r>
        <w:rPr>
          <w:spacing w:val="-2"/>
        </w:rPr>
        <w:t> </w:t>
      </w:r>
      <w:r>
        <w:rPr/>
        <w:t>have</w:t>
      </w:r>
      <w:r>
        <w:rPr>
          <w:spacing w:val="-4"/>
        </w:rPr>
        <w:t> </w:t>
      </w:r>
      <w:r>
        <w:rPr/>
        <w:t>oversight</w:t>
      </w:r>
      <w:r>
        <w:rPr>
          <w:spacing w:val="-2"/>
        </w:rPr>
        <w:t> </w:t>
      </w:r>
      <w:r>
        <w:rPr/>
        <w:t>over</w:t>
      </w:r>
      <w:r>
        <w:rPr>
          <w:spacing w:val="-2"/>
        </w:rPr>
        <w:t> </w:t>
      </w:r>
      <w:r>
        <w:rPr/>
        <w:t>SOE</w:t>
      </w:r>
      <w:r>
        <w:rPr>
          <w:spacing w:val="-2"/>
        </w:rPr>
        <w:t> </w:t>
      </w:r>
      <w:r>
        <w:rPr/>
        <w:t>MSED</w:t>
      </w:r>
      <w:r>
        <w:rPr>
          <w:spacing w:val="-3"/>
        </w:rPr>
        <w:t> </w:t>
      </w:r>
      <w:r>
        <w:rPr/>
        <w:t>degrees).</w:t>
      </w:r>
      <w:r>
        <w:rPr>
          <w:spacing w:val="-2"/>
        </w:rPr>
        <w:t> </w:t>
      </w:r>
      <w:r>
        <w:rPr/>
        <w:t>This</w:t>
      </w:r>
      <w:r>
        <w:rPr>
          <w:spacing w:val="-3"/>
        </w:rPr>
        <w:t> </w:t>
      </w:r>
      <w:r>
        <w:rPr/>
        <w:t>proposal</w:t>
      </w:r>
      <w:r>
        <w:rPr>
          <w:spacing w:val="-2"/>
        </w:rPr>
        <w:t> </w:t>
      </w:r>
      <w:r>
        <w:rPr/>
        <w:t>offers</w:t>
      </w:r>
      <w:r>
        <w:rPr>
          <w:spacing w:val="-3"/>
        </w:rPr>
        <w:t> </w:t>
      </w:r>
      <w:r>
        <w:rPr/>
        <w:t>a</w:t>
      </w:r>
      <w:r>
        <w:rPr>
          <w:spacing w:val="-3"/>
        </w:rPr>
        <w:t> </w:t>
      </w:r>
      <w:r>
        <w:rPr/>
        <w:t>middle</w:t>
      </w:r>
      <w:r>
        <w:rPr>
          <w:spacing w:val="-3"/>
        </w:rPr>
        <w:t> </w:t>
      </w:r>
      <w:r>
        <w:rPr/>
        <w:t>ground</w:t>
      </w:r>
      <w:r>
        <w:rPr>
          <w:spacing w:val="-2"/>
        </w:rPr>
        <w:t> </w:t>
      </w:r>
      <w:r>
        <w:rPr/>
        <w:t>of</w:t>
      </w:r>
      <w:r>
        <w:rPr>
          <w:spacing w:val="-2"/>
        </w:rPr>
        <w:t> </w:t>
      </w:r>
      <w:r>
        <w:rPr/>
        <w:t>requiring six credits outside the major program area instead of the currently required 12 hours.</w:t>
      </w:r>
    </w:p>
    <w:p>
      <w:pPr>
        <w:pStyle w:val="BodyText"/>
        <w:ind w:right="120" w:firstLine="360"/>
      </w:pPr>
      <w:r>
        <w:rPr/>
        <w:t>Vic raised the issue of the phrasing “program area” which has different meanings across programs.</w:t>
      </w:r>
      <w:r>
        <w:rPr>
          <w:spacing w:val="-2"/>
        </w:rPr>
        <w:t> </w:t>
      </w:r>
      <w:r>
        <w:rPr/>
        <w:t>For</w:t>
      </w:r>
      <w:r>
        <w:rPr>
          <w:spacing w:val="-2"/>
        </w:rPr>
        <w:t> </w:t>
      </w:r>
      <w:r>
        <w:rPr/>
        <w:t>example,</w:t>
      </w:r>
      <w:r>
        <w:rPr>
          <w:spacing w:val="-2"/>
        </w:rPr>
        <w:t> </w:t>
      </w:r>
      <w:r>
        <w:rPr/>
        <w:t>within</w:t>
      </w:r>
      <w:r>
        <w:rPr>
          <w:spacing w:val="-2"/>
        </w:rPr>
        <w:t> </w:t>
      </w:r>
      <w:r>
        <w:rPr/>
        <w:t>ELPS,</w:t>
      </w:r>
      <w:r>
        <w:rPr>
          <w:spacing w:val="-2"/>
        </w:rPr>
        <w:t> </w:t>
      </w:r>
      <w:r>
        <w:rPr/>
        <w:t>a</w:t>
      </w:r>
      <w:r>
        <w:rPr>
          <w:spacing w:val="-4"/>
        </w:rPr>
        <w:t> </w:t>
      </w:r>
      <w:r>
        <w:rPr/>
        <w:t>student</w:t>
      </w:r>
      <w:r>
        <w:rPr>
          <w:spacing w:val="-2"/>
        </w:rPr>
        <w:t> </w:t>
      </w:r>
      <w:r>
        <w:rPr/>
        <w:t>can</w:t>
      </w:r>
      <w:r>
        <w:rPr>
          <w:spacing w:val="-2"/>
        </w:rPr>
        <w:t> </w:t>
      </w:r>
      <w:r>
        <w:rPr/>
        <w:t>take</w:t>
      </w:r>
      <w:r>
        <w:rPr>
          <w:spacing w:val="-3"/>
        </w:rPr>
        <w:t> </w:t>
      </w:r>
      <w:r>
        <w:rPr/>
        <w:t>policy</w:t>
      </w:r>
      <w:r>
        <w:rPr>
          <w:spacing w:val="-2"/>
        </w:rPr>
        <w:t> </w:t>
      </w:r>
      <w:r>
        <w:rPr/>
        <w:t>courses</w:t>
      </w:r>
      <w:r>
        <w:rPr>
          <w:spacing w:val="-3"/>
        </w:rPr>
        <w:t> </w:t>
      </w:r>
      <w:r>
        <w:rPr/>
        <w:t>as</w:t>
      </w:r>
      <w:r>
        <w:rPr>
          <w:spacing w:val="-3"/>
        </w:rPr>
        <w:t> </w:t>
      </w:r>
      <w:r>
        <w:rPr/>
        <w:t>outside</w:t>
      </w:r>
      <w:r>
        <w:rPr>
          <w:spacing w:val="-3"/>
        </w:rPr>
        <w:t> </w:t>
      </w:r>
      <w:r>
        <w:rPr/>
        <w:t>the</w:t>
      </w:r>
      <w:r>
        <w:rPr>
          <w:spacing w:val="-3"/>
        </w:rPr>
        <w:t> </w:t>
      </w:r>
      <w:r>
        <w:rPr/>
        <w:t>major.</w:t>
      </w:r>
      <w:r>
        <w:rPr>
          <w:spacing w:val="-2"/>
        </w:rPr>
        <w:t> </w:t>
      </w:r>
      <w:r>
        <w:rPr/>
        <w:t>Another example is ‘C’ courses are doctoral higher education courses, ‘U’ courses are master’s higher education courses—are they the same program area? Sarah stated that the SOE bulletin uses the language of “major program area” and this policy would retain the language, but some level of murkiness seems unavoidable. For example, programs can share course letter designations and seemingly have program areas within program areas (Ed Law with Ed Leadership and Social Studies and Early Childhood Education within Curriculum Studies).</w:t>
      </w:r>
    </w:p>
    <w:p>
      <w:pPr>
        <w:pStyle w:val="BodyText"/>
        <w:ind w:right="120" w:firstLine="360"/>
      </w:pPr>
      <w:r>
        <w:rPr/>
        <w:t>Lucy</w:t>
      </w:r>
      <w:r>
        <w:rPr>
          <w:spacing w:val="-3"/>
        </w:rPr>
        <w:t> </w:t>
      </w:r>
      <w:r>
        <w:rPr/>
        <w:t>commented</w:t>
      </w:r>
      <w:r>
        <w:rPr>
          <w:spacing w:val="-3"/>
        </w:rPr>
        <w:t> </w:t>
      </w:r>
      <w:r>
        <w:rPr/>
        <w:t>that</w:t>
      </w:r>
      <w:r>
        <w:rPr>
          <w:spacing w:val="-3"/>
        </w:rPr>
        <w:t> </w:t>
      </w:r>
      <w:r>
        <w:rPr/>
        <w:t>she</w:t>
      </w:r>
      <w:r>
        <w:rPr>
          <w:spacing w:val="-4"/>
        </w:rPr>
        <w:t> </w:t>
      </w:r>
      <w:r>
        <w:rPr/>
        <w:t>liked</w:t>
      </w:r>
      <w:r>
        <w:rPr>
          <w:spacing w:val="-3"/>
        </w:rPr>
        <w:t> </w:t>
      </w:r>
      <w:r>
        <w:rPr/>
        <w:t>this</w:t>
      </w:r>
      <w:r>
        <w:rPr>
          <w:spacing w:val="-4"/>
        </w:rPr>
        <w:t> </w:t>
      </w:r>
      <w:r>
        <w:rPr/>
        <w:t>proposal</w:t>
      </w:r>
      <w:r>
        <w:rPr>
          <w:spacing w:val="-3"/>
        </w:rPr>
        <w:t> </w:t>
      </w:r>
      <w:r>
        <w:rPr/>
        <w:t>as</w:t>
      </w:r>
      <w:r>
        <w:rPr>
          <w:spacing w:val="-4"/>
        </w:rPr>
        <w:t> </w:t>
      </w:r>
      <w:r>
        <w:rPr/>
        <w:t>a</w:t>
      </w:r>
      <w:r>
        <w:rPr>
          <w:spacing w:val="-4"/>
        </w:rPr>
        <w:t> </w:t>
      </w:r>
      <w:r>
        <w:rPr/>
        <w:t>solution,</w:t>
      </w:r>
      <w:r>
        <w:rPr>
          <w:spacing w:val="-3"/>
        </w:rPr>
        <w:t> </w:t>
      </w:r>
      <w:r>
        <w:rPr/>
        <w:t>especially</w:t>
      </w:r>
      <w:r>
        <w:rPr>
          <w:spacing w:val="-3"/>
        </w:rPr>
        <w:t> </w:t>
      </w:r>
      <w:r>
        <w:rPr/>
        <w:t>the</w:t>
      </w:r>
      <w:r>
        <w:rPr>
          <w:spacing w:val="-4"/>
        </w:rPr>
        <w:t> </w:t>
      </w:r>
      <w:r>
        <w:rPr/>
        <w:t>wording</w:t>
      </w:r>
      <w:r>
        <w:rPr>
          <w:spacing w:val="-4"/>
        </w:rPr>
        <w:t> </w:t>
      </w:r>
      <w:r>
        <w:rPr/>
        <w:t>about</w:t>
      </w:r>
      <w:r>
        <w:rPr>
          <w:spacing w:val="-3"/>
        </w:rPr>
        <w:t> </w:t>
      </w:r>
      <w:r>
        <w:rPr/>
        <w:t>exposure to different perspectives outside the program area, which is an important aspect of diversity. She added that her comment is also a reflection of other faculty in the inquiry program, many of whom have strong feelings about this issue, but are happy with this proposal.</w:t>
      </w:r>
    </w:p>
    <w:p>
      <w:pPr>
        <w:pStyle w:val="BodyText"/>
        <w:ind w:firstLine="360"/>
      </w:pPr>
      <w:r>
        <w:rPr/>
        <w:t>Ellen commented that this proposal would help the counseling students. Sometimes counseling students</w:t>
      </w:r>
      <w:r>
        <w:rPr>
          <w:spacing w:val="-4"/>
        </w:rPr>
        <w:t> </w:t>
      </w:r>
      <w:r>
        <w:rPr/>
        <w:t>really</w:t>
      </w:r>
      <w:r>
        <w:rPr>
          <w:spacing w:val="-3"/>
        </w:rPr>
        <w:t> </w:t>
      </w:r>
      <w:r>
        <w:rPr/>
        <w:t>want</w:t>
      </w:r>
      <w:r>
        <w:rPr>
          <w:spacing w:val="-3"/>
        </w:rPr>
        <w:t> </w:t>
      </w:r>
      <w:r>
        <w:rPr/>
        <w:t>to</w:t>
      </w:r>
      <w:r>
        <w:rPr>
          <w:spacing w:val="-3"/>
        </w:rPr>
        <w:t> </w:t>
      </w:r>
      <w:r>
        <w:rPr/>
        <w:t>take</w:t>
      </w:r>
      <w:r>
        <w:rPr>
          <w:spacing w:val="-4"/>
        </w:rPr>
        <w:t> </w:t>
      </w:r>
      <w:r>
        <w:rPr/>
        <w:t>counseling</w:t>
      </w:r>
      <w:r>
        <w:rPr>
          <w:spacing w:val="-4"/>
        </w:rPr>
        <w:t> </w:t>
      </w:r>
      <w:r>
        <w:rPr/>
        <w:t>courses,</w:t>
      </w:r>
      <w:r>
        <w:rPr>
          <w:spacing w:val="-3"/>
        </w:rPr>
        <w:t> </w:t>
      </w:r>
      <w:r>
        <w:rPr/>
        <w:t>but</w:t>
      </w:r>
      <w:r>
        <w:rPr>
          <w:spacing w:val="-3"/>
        </w:rPr>
        <w:t> </w:t>
      </w:r>
      <w:r>
        <w:rPr/>
        <w:t>they</w:t>
      </w:r>
      <w:r>
        <w:rPr>
          <w:spacing w:val="-3"/>
        </w:rPr>
        <w:t> </w:t>
      </w:r>
      <w:r>
        <w:rPr/>
        <w:t>are</w:t>
      </w:r>
      <w:r>
        <w:rPr>
          <w:spacing w:val="-4"/>
        </w:rPr>
        <w:t> </w:t>
      </w:r>
      <w:r>
        <w:rPr/>
        <w:t>forced</w:t>
      </w:r>
      <w:r>
        <w:rPr>
          <w:spacing w:val="-3"/>
        </w:rPr>
        <w:t> </w:t>
      </w:r>
      <w:r>
        <w:rPr/>
        <w:t>to</w:t>
      </w:r>
      <w:r>
        <w:rPr>
          <w:spacing w:val="-3"/>
        </w:rPr>
        <w:t> </w:t>
      </w:r>
      <w:r>
        <w:rPr/>
        <w:t>look</w:t>
      </w:r>
      <w:r>
        <w:rPr>
          <w:spacing w:val="-3"/>
        </w:rPr>
        <w:t> </w:t>
      </w:r>
      <w:r>
        <w:rPr/>
        <w:t>for</w:t>
      </w:r>
      <w:r>
        <w:rPr>
          <w:spacing w:val="-4"/>
        </w:rPr>
        <w:t> </w:t>
      </w:r>
      <w:r>
        <w:rPr/>
        <w:t>non-G</w:t>
      </w:r>
      <w:r>
        <w:rPr>
          <w:spacing w:val="-4"/>
        </w:rPr>
        <w:t> </w:t>
      </w:r>
      <w:r>
        <w:rPr/>
        <w:t>electives,</w:t>
      </w:r>
      <w:r>
        <w:rPr>
          <w:spacing w:val="-3"/>
        </w:rPr>
        <w:t> </w:t>
      </w:r>
      <w:r>
        <w:rPr/>
        <w:t>which can be quite challenging. Counseling students already have to take nine credits outside of counseling anyway, so this proposal offers a good compromise, although the language does need to be clarified.</w:t>
      </w:r>
    </w:p>
    <w:p>
      <w:pPr>
        <w:pStyle w:val="BodyText"/>
        <w:ind w:right="168" w:firstLine="360"/>
      </w:pPr>
      <w:r>
        <w:rPr/>
        <w:t>Sarah</w:t>
      </w:r>
      <w:r>
        <w:rPr>
          <w:spacing w:val="-3"/>
        </w:rPr>
        <w:t> </w:t>
      </w:r>
      <w:r>
        <w:rPr/>
        <w:t>added</w:t>
      </w:r>
      <w:r>
        <w:rPr>
          <w:spacing w:val="-3"/>
        </w:rPr>
        <w:t> </w:t>
      </w:r>
      <w:r>
        <w:rPr/>
        <w:t>that</w:t>
      </w:r>
      <w:r>
        <w:rPr>
          <w:spacing w:val="-3"/>
        </w:rPr>
        <w:t> </w:t>
      </w:r>
      <w:r>
        <w:rPr/>
        <w:t>J500</w:t>
      </w:r>
      <w:r>
        <w:rPr>
          <w:spacing w:val="-3"/>
        </w:rPr>
        <w:t> </w:t>
      </w:r>
      <w:r>
        <w:rPr/>
        <w:t>presented</w:t>
      </w:r>
      <w:r>
        <w:rPr>
          <w:spacing w:val="-3"/>
        </w:rPr>
        <w:t> </w:t>
      </w:r>
      <w:r>
        <w:rPr/>
        <w:t>a</w:t>
      </w:r>
      <w:r>
        <w:rPr>
          <w:spacing w:val="-3"/>
        </w:rPr>
        <w:t> </w:t>
      </w:r>
      <w:r>
        <w:rPr/>
        <w:t>question</w:t>
      </w:r>
      <w:r>
        <w:rPr>
          <w:spacing w:val="-3"/>
        </w:rPr>
        <w:t> </w:t>
      </w:r>
      <w:r>
        <w:rPr/>
        <w:t>for</w:t>
      </w:r>
      <w:r>
        <w:rPr>
          <w:spacing w:val="-3"/>
        </w:rPr>
        <w:t> </w:t>
      </w:r>
      <w:r>
        <w:rPr/>
        <w:t>all</w:t>
      </w:r>
      <w:r>
        <w:rPr>
          <w:spacing w:val="-3"/>
        </w:rPr>
        <w:t> </w:t>
      </w:r>
      <w:r>
        <w:rPr/>
        <w:t>the</w:t>
      </w:r>
      <w:r>
        <w:rPr>
          <w:spacing w:val="-3"/>
        </w:rPr>
        <w:t> </w:t>
      </w:r>
      <w:r>
        <w:rPr/>
        <w:t>C&amp;I</w:t>
      </w:r>
      <w:r>
        <w:rPr>
          <w:spacing w:val="-3"/>
        </w:rPr>
        <w:t> </w:t>
      </w:r>
      <w:r>
        <w:rPr/>
        <w:t>degrees.</w:t>
      </w:r>
      <w:r>
        <w:rPr>
          <w:spacing w:val="-3"/>
        </w:rPr>
        <w:t> </w:t>
      </w:r>
      <w:r>
        <w:rPr/>
        <w:t>J500</w:t>
      </w:r>
      <w:r>
        <w:rPr>
          <w:spacing w:val="-3"/>
        </w:rPr>
        <w:t> </w:t>
      </w:r>
      <w:r>
        <w:rPr/>
        <w:t>is</w:t>
      </w:r>
      <w:r>
        <w:rPr>
          <w:spacing w:val="-3"/>
        </w:rPr>
        <w:t> </w:t>
      </w:r>
      <w:r>
        <w:rPr/>
        <w:t>typically</w:t>
      </w:r>
      <w:r>
        <w:rPr>
          <w:spacing w:val="-3"/>
        </w:rPr>
        <w:t> </w:t>
      </w:r>
      <w:r>
        <w:rPr/>
        <w:t>viewed</w:t>
      </w:r>
      <w:r>
        <w:rPr>
          <w:spacing w:val="-3"/>
        </w:rPr>
        <w:t> </w:t>
      </w:r>
      <w:r>
        <w:rPr/>
        <w:t>as</w:t>
      </w:r>
      <w:r>
        <w:rPr>
          <w:spacing w:val="-3"/>
        </w:rPr>
        <w:t> </w:t>
      </w:r>
      <w:r>
        <w:rPr/>
        <w:t>a foundational course outside the major for many programs. It could be argued that it is outside the major within a C&amp;I degree program, nevertheless it is a C&amp;I departmental course. She also mentioned that, if this proposal gets approved, faculty who want to make changes to their existing program requirements would need to have specific changes approved.</w:t>
      </w:r>
    </w:p>
    <w:p>
      <w:pPr>
        <w:pStyle w:val="BodyText"/>
        <w:ind w:right="120" w:firstLine="360"/>
      </w:pPr>
      <w:r>
        <w:rPr/>
        <w:t>Stephen asked why there is a need for a School-wide policy on this issue. Sarah responded that it often takes a body of faculty across departments to evaluate these larger design choices. Vic added that the pressure to become more specialized as well as the pressure to offer more varied options are constantly competing. Matt added in his review of the online Policy Council documentation and past Graduate</w:t>
      </w:r>
      <w:r>
        <w:rPr>
          <w:spacing w:val="-3"/>
        </w:rPr>
        <w:t> </w:t>
      </w:r>
      <w:r>
        <w:rPr/>
        <w:t>Bulletin</w:t>
      </w:r>
      <w:r>
        <w:rPr>
          <w:spacing w:val="-2"/>
        </w:rPr>
        <w:t> </w:t>
      </w:r>
      <w:r>
        <w:rPr/>
        <w:t>that</w:t>
      </w:r>
      <w:r>
        <w:rPr>
          <w:spacing w:val="-2"/>
        </w:rPr>
        <w:t> </w:t>
      </w:r>
      <w:r>
        <w:rPr/>
        <w:t>the</w:t>
      </w:r>
      <w:r>
        <w:rPr>
          <w:spacing w:val="-4"/>
        </w:rPr>
        <w:t> </w:t>
      </w:r>
      <w:r>
        <w:rPr/>
        <w:t>12</w:t>
      </w:r>
      <w:r>
        <w:rPr>
          <w:spacing w:val="-2"/>
        </w:rPr>
        <w:t> </w:t>
      </w:r>
      <w:r>
        <w:rPr/>
        <w:t>hours</w:t>
      </w:r>
      <w:r>
        <w:rPr>
          <w:spacing w:val="-3"/>
        </w:rPr>
        <w:t> </w:t>
      </w:r>
      <w:r>
        <w:rPr/>
        <w:t>have</w:t>
      </w:r>
      <w:r>
        <w:rPr>
          <w:spacing w:val="-3"/>
        </w:rPr>
        <w:t> </w:t>
      </w:r>
      <w:r>
        <w:rPr/>
        <w:t>been</w:t>
      </w:r>
      <w:r>
        <w:rPr>
          <w:spacing w:val="-2"/>
        </w:rPr>
        <w:t> </w:t>
      </w:r>
      <w:r>
        <w:rPr/>
        <w:t>required</w:t>
      </w:r>
      <w:r>
        <w:rPr>
          <w:spacing w:val="-2"/>
        </w:rPr>
        <w:t> </w:t>
      </w:r>
      <w:r>
        <w:rPr/>
        <w:t>since</w:t>
      </w:r>
      <w:r>
        <w:rPr>
          <w:spacing w:val="-3"/>
        </w:rPr>
        <w:t> </w:t>
      </w:r>
      <w:r>
        <w:rPr/>
        <w:t>at</w:t>
      </w:r>
      <w:r>
        <w:rPr>
          <w:spacing w:val="-2"/>
        </w:rPr>
        <w:t> </w:t>
      </w:r>
      <w:r>
        <w:rPr/>
        <w:t>least</w:t>
      </w:r>
      <w:r>
        <w:rPr>
          <w:spacing w:val="-2"/>
        </w:rPr>
        <w:t> </w:t>
      </w:r>
      <w:r>
        <w:rPr/>
        <w:t>2000,</w:t>
      </w:r>
      <w:r>
        <w:rPr>
          <w:spacing w:val="-2"/>
        </w:rPr>
        <w:t> </w:t>
      </w:r>
      <w:r>
        <w:rPr/>
        <w:t>which</w:t>
      </w:r>
      <w:r>
        <w:rPr>
          <w:spacing w:val="-2"/>
        </w:rPr>
        <w:t> </w:t>
      </w:r>
      <w:r>
        <w:rPr/>
        <w:t>is</w:t>
      </w:r>
      <w:r>
        <w:rPr>
          <w:spacing w:val="-3"/>
        </w:rPr>
        <w:t> </w:t>
      </w:r>
      <w:r>
        <w:rPr/>
        <w:t>as</w:t>
      </w:r>
      <w:r>
        <w:rPr>
          <w:spacing w:val="-3"/>
        </w:rPr>
        <w:t> </w:t>
      </w:r>
      <w:r>
        <w:rPr/>
        <w:t>far</w:t>
      </w:r>
      <w:r>
        <w:rPr>
          <w:spacing w:val="-2"/>
        </w:rPr>
        <w:t> </w:t>
      </w:r>
      <w:r>
        <w:rPr/>
        <w:t>back</w:t>
      </w:r>
      <w:r>
        <w:rPr>
          <w:spacing w:val="-2"/>
        </w:rPr>
        <w:t> </w:t>
      </w:r>
      <w:r>
        <w:rPr/>
        <w:t>as</w:t>
      </w:r>
      <w:r>
        <w:rPr>
          <w:spacing w:val="-3"/>
        </w:rPr>
        <w:t> </w:t>
      </w:r>
      <w:r>
        <w:rPr/>
        <w:t>that documentation goes.</w:t>
      </w:r>
    </w:p>
    <w:p>
      <w:pPr>
        <w:pStyle w:val="BodyText"/>
        <w:ind w:right="168" w:firstLine="360"/>
      </w:pPr>
      <w:r>
        <w:rPr/>
        <w:t>Danielle commented that this proposal would continue to fuel collaboration rather than competition.</w:t>
      </w:r>
      <w:r>
        <w:rPr>
          <w:spacing w:val="-4"/>
        </w:rPr>
        <w:t> </w:t>
      </w:r>
      <w:r>
        <w:rPr/>
        <w:t>Hannah</w:t>
      </w:r>
      <w:r>
        <w:rPr>
          <w:spacing w:val="-3"/>
        </w:rPr>
        <w:t> </w:t>
      </w:r>
      <w:r>
        <w:rPr/>
        <w:t>added</w:t>
      </w:r>
      <w:r>
        <w:rPr>
          <w:spacing w:val="-3"/>
        </w:rPr>
        <w:t> </w:t>
      </w:r>
      <w:r>
        <w:rPr/>
        <w:t>that</w:t>
      </w:r>
      <w:r>
        <w:rPr>
          <w:spacing w:val="-3"/>
        </w:rPr>
        <w:t> </w:t>
      </w:r>
      <w:r>
        <w:rPr/>
        <w:t>programs</w:t>
      </w:r>
      <w:r>
        <w:rPr>
          <w:spacing w:val="-4"/>
        </w:rPr>
        <w:t> </w:t>
      </w:r>
      <w:r>
        <w:rPr/>
        <w:t>can</w:t>
      </w:r>
      <w:r>
        <w:rPr>
          <w:spacing w:val="-3"/>
        </w:rPr>
        <w:t> </w:t>
      </w:r>
      <w:r>
        <w:rPr/>
        <w:t>become</w:t>
      </w:r>
      <w:r>
        <w:rPr>
          <w:spacing w:val="-4"/>
        </w:rPr>
        <w:t> </w:t>
      </w:r>
      <w:r>
        <w:rPr/>
        <w:t>so</w:t>
      </w:r>
      <w:r>
        <w:rPr>
          <w:spacing w:val="-3"/>
        </w:rPr>
        <w:t> </w:t>
      </w:r>
      <w:r>
        <w:rPr/>
        <w:t>insular</w:t>
      </w:r>
      <w:r>
        <w:rPr>
          <w:spacing w:val="-3"/>
        </w:rPr>
        <w:t> </w:t>
      </w:r>
      <w:r>
        <w:rPr/>
        <w:t>and</w:t>
      </w:r>
      <w:r>
        <w:rPr>
          <w:spacing w:val="-3"/>
        </w:rPr>
        <w:t> </w:t>
      </w:r>
      <w:r>
        <w:rPr/>
        <w:t>some</w:t>
      </w:r>
      <w:r>
        <w:rPr>
          <w:spacing w:val="-4"/>
        </w:rPr>
        <w:t> </w:t>
      </w:r>
      <w:r>
        <w:rPr/>
        <w:t>breadth</w:t>
      </w:r>
      <w:r>
        <w:rPr>
          <w:spacing w:val="-3"/>
        </w:rPr>
        <w:t> </w:t>
      </w:r>
      <w:r>
        <w:rPr/>
        <w:t>is</w:t>
      </w:r>
      <w:r>
        <w:rPr>
          <w:spacing w:val="-4"/>
        </w:rPr>
        <w:t> </w:t>
      </w:r>
      <w:r>
        <w:rPr/>
        <w:t>important</w:t>
      </w:r>
      <w:r>
        <w:rPr>
          <w:spacing w:val="-3"/>
        </w:rPr>
        <w:t> </w:t>
      </w:r>
      <w:r>
        <w:rPr/>
        <w:t>to </w:t>
      </w:r>
      <w:r>
        <w:rPr>
          <w:spacing w:val="-2"/>
        </w:rPr>
        <w:t>maintain.</w:t>
      </w:r>
    </w:p>
    <w:p>
      <w:pPr>
        <w:pStyle w:val="BodyText"/>
        <w:ind w:right="168" w:firstLine="360"/>
      </w:pPr>
      <w:r>
        <w:rPr/>
        <w:t>Kyungbin commented that some programs seem to have greater need for specialization than others</w:t>
      </w:r>
      <w:r>
        <w:rPr>
          <w:spacing w:val="-4"/>
        </w:rPr>
        <w:t> </w:t>
      </w:r>
      <w:r>
        <w:rPr/>
        <w:t>do,</w:t>
      </w:r>
      <w:r>
        <w:rPr>
          <w:spacing w:val="-3"/>
        </w:rPr>
        <w:t> </w:t>
      </w:r>
      <w:r>
        <w:rPr/>
        <w:t>and</w:t>
      </w:r>
      <w:r>
        <w:rPr>
          <w:spacing w:val="-3"/>
        </w:rPr>
        <w:t> </w:t>
      </w:r>
      <w:r>
        <w:rPr/>
        <w:t>IST</w:t>
      </w:r>
      <w:r>
        <w:rPr>
          <w:spacing w:val="-3"/>
        </w:rPr>
        <w:t> </w:t>
      </w:r>
      <w:r>
        <w:rPr/>
        <w:t>would</w:t>
      </w:r>
      <w:r>
        <w:rPr>
          <w:spacing w:val="-5"/>
        </w:rPr>
        <w:t> </w:t>
      </w:r>
      <w:r>
        <w:rPr/>
        <w:t>benefit</w:t>
      </w:r>
      <w:r>
        <w:rPr>
          <w:spacing w:val="-3"/>
        </w:rPr>
        <w:t> </w:t>
      </w:r>
      <w:r>
        <w:rPr/>
        <w:t>from</w:t>
      </w:r>
      <w:r>
        <w:rPr>
          <w:spacing w:val="-4"/>
        </w:rPr>
        <w:t> </w:t>
      </w:r>
      <w:r>
        <w:rPr/>
        <w:t>more</w:t>
      </w:r>
      <w:r>
        <w:rPr>
          <w:spacing w:val="-4"/>
        </w:rPr>
        <w:t> </w:t>
      </w:r>
      <w:r>
        <w:rPr/>
        <w:t>specialized</w:t>
      </w:r>
      <w:r>
        <w:rPr>
          <w:spacing w:val="-3"/>
        </w:rPr>
        <w:t> </w:t>
      </w:r>
      <w:r>
        <w:rPr/>
        <w:t>program</w:t>
      </w:r>
      <w:r>
        <w:rPr>
          <w:spacing w:val="-4"/>
        </w:rPr>
        <w:t> </w:t>
      </w:r>
      <w:r>
        <w:rPr/>
        <w:t>at</w:t>
      </w:r>
      <w:r>
        <w:rPr>
          <w:spacing w:val="-3"/>
        </w:rPr>
        <w:t> </w:t>
      </w:r>
      <w:r>
        <w:rPr/>
        <w:t>the</w:t>
      </w:r>
      <w:r>
        <w:rPr>
          <w:spacing w:val="-4"/>
        </w:rPr>
        <w:t> </w:t>
      </w:r>
      <w:r>
        <w:rPr/>
        <w:t>master’s</w:t>
      </w:r>
      <w:r>
        <w:rPr>
          <w:spacing w:val="-4"/>
        </w:rPr>
        <w:t> </w:t>
      </w:r>
      <w:r>
        <w:rPr/>
        <w:t>level.</w:t>
      </w:r>
      <w:r>
        <w:rPr>
          <w:spacing w:val="-3"/>
        </w:rPr>
        <w:t> </w:t>
      </w:r>
      <w:r>
        <w:rPr/>
        <w:t>Nevertheless, this proposal offers a good compromise.</w:t>
      </w:r>
    </w:p>
    <w:p>
      <w:pPr>
        <w:pStyle w:val="BodyText"/>
        <w:ind w:right="168" w:firstLine="360"/>
      </w:pPr>
      <w:r>
        <w:rPr/>
        <w:t>Marjorie</w:t>
      </w:r>
      <w:r>
        <w:rPr>
          <w:spacing w:val="-4"/>
        </w:rPr>
        <w:t> </w:t>
      </w:r>
      <w:r>
        <w:rPr/>
        <w:t>commented</w:t>
      </w:r>
      <w:r>
        <w:rPr>
          <w:spacing w:val="-3"/>
        </w:rPr>
        <w:t> </w:t>
      </w:r>
      <w:r>
        <w:rPr/>
        <w:t>that</w:t>
      </w:r>
      <w:r>
        <w:rPr>
          <w:spacing w:val="-3"/>
        </w:rPr>
        <w:t> </w:t>
      </w:r>
      <w:r>
        <w:rPr/>
        <w:t>in</w:t>
      </w:r>
      <w:r>
        <w:rPr>
          <w:spacing w:val="-3"/>
        </w:rPr>
        <w:t> </w:t>
      </w:r>
      <w:r>
        <w:rPr/>
        <w:t>the</w:t>
      </w:r>
      <w:r>
        <w:rPr>
          <w:spacing w:val="-4"/>
        </w:rPr>
        <w:t> </w:t>
      </w:r>
      <w:r>
        <w:rPr/>
        <w:t>program</w:t>
      </w:r>
      <w:r>
        <w:rPr>
          <w:spacing w:val="-4"/>
        </w:rPr>
        <w:t> </w:t>
      </w:r>
      <w:r>
        <w:rPr/>
        <w:t>review</w:t>
      </w:r>
      <w:r>
        <w:rPr>
          <w:spacing w:val="-4"/>
        </w:rPr>
        <w:t> </w:t>
      </w:r>
      <w:r>
        <w:rPr/>
        <w:t>conducted</w:t>
      </w:r>
      <w:r>
        <w:rPr>
          <w:spacing w:val="-3"/>
        </w:rPr>
        <w:t> </w:t>
      </w:r>
      <w:r>
        <w:rPr/>
        <w:t>a</w:t>
      </w:r>
      <w:r>
        <w:rPr>
          <w:spacing w:val="-4"/>
        </w:rPr>
        <w:t> </w:t>
      </w:r>
      <w:r>
        <w:rPr/>
        <w:t>few</w:t>
      </w:r>
      <w:r>
        <w:rPr>
          <w:spacing w:val="-4"/>
        </w:rPr>
        <w:t> </w:t>
      </w:r>
      <w:r>
        <w:rPr/>
        <w:t>years</w:t>
      </w:r>
      <w:r>
        <w:rPr>
          <w:spacing w:val="-4"/>
        </w:rPr>
        <w:t> </w:t>
      </w:r>
      <w:r>
        <w:rPr/>
        <w:t>ago,</w:t>
      </w:r>
      <w:r>
        <w:rPr>
          <w:spacing w:val="-3"/>
        </w:rPr>
        <w:t> </w:t>
      </w:r>
      <w:r>
        <w:rPr/>
        <w:t>students</w:t>
      </w:r>
      <w:r>
        <w:rPr>
          <w:spacing w:val="-4"/>
        </w:rPr>
        <w:t> </w:t>
      </w:r>
      <w:r>
        <w:rPr/>
        <w:t>commented that courses allowed outside the major was a big draw in their decisions to attend IU.</w:t>
      </w:r>
    </w:p>
    <w:p>
      <w:pPr>
        <w:pStyle w:val="ListParagraph"/>
        <w:numPr>
          <w:ilvl w:val="0"/>
          <w:numId w:val="3"/>
        </w:numPr>
        <w:tabs>
          <w:tab w:pos="2299" w:val="left" w:leader="none"/>
        </w:tabs>
        <w:spacing w:line="240" w:lineRule="auto" w:before="0" w:after="0"/>
        <w:ind w:left="2299" w:right="0" w:hanging="359"/>
        <w:jc w:val="left"/>
        <w:rPr>
          <w:sz w:val="22"/>
        </w:rPr>
      </w:pPr>
      <w:r>
        <w:rPr>
          <w:sz w:val="22"/>
        </w:rPr>
        <w:t>Kyungbin</w:t>
      </w:r>
      <w:r>
        <w:rPr>
          <w:spacing w:val="-7"/>
          <w:sz w:val="22"/>
        </w:rPr>
        <w:t> </w:t>
      </w:r>
      <w:r>
        <w:rPr>
          <w:sz w:val="22"/>
        </w:rPr>
        <w:t>moved</w:t>
      </w:r>
      <w:r>
        <w:rPr>
          <w:spacing w:val="-7"/>
          <w:sz w:val="22"/>
        </w:rPr>
        <w:t> </w:t>
      </w:r>
      <w:r>
        <w:rPr>
          <w:sz w:val="22"/>
        </w:rPr>
        <w:t>to</w:t>
      </w:r>
      <w:r>
        <w:rPr>
          <w:spacing w:val="-8"/>
          <w:sz w:val="22"/>
        </w:rPr>
        <w:t> </w:t>
      </w:r>
      <w:r>
        <w:rPr>
          <w:sz w:val="22"/>
        </w:rPr>
        <w:t>approve</w:t>
      </w:r>
      <w:r>
        <w:rPr>
          <w:spacing w:val="-7"/>
          <w:sz w:val="22"/>
        </w:rPr>
        <w:t> </w:t>
      </w:r>
      <w:r>
        <w:rPr>
          <w:sz w:val="22"/>
        </w:rPr>
        <w:t>the</w:t>
      </w:r>
      <w:r>
        <w:rPr>
          <w:spacing w:val="-8"/>
          <w:sz w:val="22"/>
        </w:rPr>
        <w:t> </w:t>
      </w:r>
      <w:r>
        <w:rPr>
          <w:sz w:val="22"/>
        </w:rPr>
        <w:t>policy</w:t>
      </w:r>
      <w:r>
        <w:rPr>
          <w:spacing w:val="-7"/>
          <w:sz w:val="22"/>
        </w:rPr>
        <w:t> </w:t>
      </w:r>
      <w:r>
        <w:rPr>
          <w:spacing w:val="-2"/>
          <w:sz w:val="22"/>
        </w:rPr>
        <w:t>change.</w:t>
      </w:r>
    </w:p>
    <w:p>
      <w:pPr>
        <w:pStyle w:val="ListParagraph"/>
        <w:numPr>
          <w:ilvl w:val="0"/>
          <w:numId w:val="3"/>
        </w:numPr>
        <w:tabs>
          <w:tab w:pos="2299" w:val="left" w:leader="none"/>
        </w:tabs>
        <w:spacing w:line="240" w:lineRule="auto" w:before="0" w:after="0"/>
        <w:ind w:left="2299" w:right="0" w:hanging="359"/>
        <w:jc w:val="left"/>
        <w:rPr>
          <w:sz w:val="22"/>
        </w:rPr>
      </w:pPr>
      <w:r>
        <w:rPr>
          <w:sz w:val="22"/>
        </w:rPr>
        <w:t>Leslie</w:t>
      </w:r>
      <w:r>
        <w:rPr>
          <w:spacing w:val="-9"/>
          <w:sz w:val="22"/>
        </w:rPr>
        <w:t> </w:t>
      </w:r>
      <w:r>
        <w:rPr>
          <w:spacing w:val="-2"/>
          <w:sz w:val="22"/>
        </w:rPr>
        <w:t>seconded.</w:t>
      </w:r>
    </w:p>
    <w:p>
      <w:pPr>
        <w:spacing w:after="0" w:line="240" w:lineRule="auto"/>
        <w:jc w:val="left"/>
        <w:rPr>
          <w:sz w:val="22"/>
        </w:rPr>
        <w:sectPr>
          <w:pgSz w:w="12240" w:h="15840"/>
          <w:pgMar w:header="720" w:footer="747" w:top="1680" w:bottom="940" w:left="940" w:right="980"/>
        </w:sectPr>
      </w:pPr>
    </w:p>
    <w:p>
      <w:pPr>
        <w:pStyle w:val="ListParagraph"/>
        <w:numPr>
          <w:ilvl w:val="0"/>
          <w:numId w:val="3"/>
        </w:numPr>
        <w:tabs>
          <w:tab w:pos="2299" w:val="left" w:leader="none"/>
        </w:tabs>
        <w:spacing w:line="252" w:lineRule="exact" w:before="89" w:after="0"/>
        <w:ind w:left="229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1"/>
          <w:numId w:val="2"/>
        </w:numPr>
        <w:tabs>
          <w:tab w:pos="1218" w:val="left" w:leader="none"/>
        </w:tabs>
        <w:spacing w:line="252" w:lineRule="exact" w:before="0" w:after="0"/>
        <w:ind w:left="1218" w:right="0" w:hanging="358"/>
        <w:jc w:val="left"/>
      </w:pPr>
      <w:r>
        <w:rPr/>
        <w:t>Program</w:t>
      </w:r>
      <w:r>
        <w:rPr>
          <w:spacing w:val="-8"/>
        </w:rPr>
        <w:t> </w:t>
      </w:r>
      <w:r>
        <w:rPr/>
        <w:t>Change:</w:t>
      </w:r>
      <w:r>
        <w:rPr>
          <w:spacing w:val="-6"/>
        </w:rPr>
        <w:t> </w:t>
      </w:r>
      <w:r>
        <w:rPr/>
        <w:t>MSEd</w:t>
      </w:r>
      <w:r>
        <w:rPr>
          <w:spacing w:val="-7"/>
        </w:rPr>
        <w:t> </w:t>
      </w:r>
      <w:r>
        <w:rPr/>
        <w:t>in</w:t>
      </w:r>
      <w:r>
        <w:rPr>
          <w:spacing w:val="-6"/>
        </w:rPr>
        <w:t> </w:t>
      </w:r>
      <w:r>
        <w:rPr/>
        <w:t>Ed</w:t>
      </w:r>
      <w:r>
        <w:rPr>
          <w:spacing w:val="-6"/>
        </w:rPr>
        <w:t> </w:t>
      </w:r>
      <w:r>
        <w:rPr>
          <w:spacing w:val="-2"/>
        </w:rPr>
        <w:t>Leadership</w:t>
      </w:r>
    </w:p>
    <w:p>
      <w:pPr>
        <w:pStyle w:val="BodyText"/>
        <w:ind w:right="168" w:firstLine="0"/>
      </w:pPr>
      <w:r>
        <w:rPr/>
        <w:t>Chad explained that these changes address current accreditation requirements. Currently IU requires candidates for administrative licensure to have 120 hours of field work experience, which is considered one of the lowest in the nation, as well as something the national educational leadership program standards have addressed. According to the new standards, students in an educational leadership</w:t>
      </w:r>
      <w:r>
        <w:rPr>
          <w:spacing w:val="-3"/>
        </w:rPr>
        <w:t> </w:t>
      </w:r>
      <w:r>
        <w:rPr/>
        <w:t>program</w:t>
      </w:r>
      <w:r>
        <w:rPr>
          <w:spacing w:val="-4"/>
        </w:rPr>
        <w:t> </w:t>
      </w:r>
      <w:r>
        <w:rPr/>
        <w:t>ultimately</w:t>
      </w:r>
      <w:r>
        <w:rPr>
          <w:spacing w:val="-3"/>
        </w:rPr>
        <w:t> </w:t>
      </w:r>
      <w:r>
        <w:rPr/>
        <w:t>leading</w:t>
      </w:r>
      <w:r>
        <w:rPr>
          <w:spacing w:val="-3"/>
        </w:rPr>
        <w:t> </w:t>
      </w:r>
      <w:r>
        <w:rPr/>
        <w:t>to</w:t>
      </w:r>
      <w:r>
        <w:rPr>
          <w:spacing w:val="-3"/>
        </w:rPr>
        <w:t> </w:t>
      </w:r>
      <w:r>
        <w:rPr/>
        <w:t>licensure</w:t>
      </w:r>
      <w:r>
        <w:rPr>
          <w:spacing w:val="-4"/>
        </w:rPr>
        <w:t> </w:t>
      </w:r>
      <w:r>
        <w:rPr/>
        <w:t>must</w:t>
      </w:r>
      <w:r>
        <w:rPr>
          <w:spacing w:val="-3"/>
        </w:rPr>
        <w:t> </w:t>
      </w:r>
      <w:r>
        <w:rPr/>
        <w:t>complete</w:t>
      </w:r>
      <w:r>
        <w:rPr>
          <w:spacing w:val="-2"/>
        </w:rPr>
        <w:t> </w:t>
      </w:r>
      <w:r>
        <w:rPr/>
        <w:t>between</w:t>
      </w:r>
      <w:r>
        <w:rPr>
          <w:spacing w:val="-3"/>
        </w:rPr>
        <w:t> </w:t>
      </w:r>
      <w:r>
        <w:rPr/>
        <w:t>10</w:t>
      </w:r>
      <w:r>
        <w:rPr>
          <w:spacing w:val="-3"/>
        </w:rPr>
        <w:t> </w:t>
      </w:r>
      <w:r>
        <w:rPr/>
        <w:t>and</w:t>
      </w:r>
      <w:r>
        <w:rPr>
          <w:spacing w:val="-3"/>
        </w:rPr>
        <w:t> </w:t>
      </w:r>
      <w:r>
        <w:rPr/>
        <w:t>15</w:t>
      </w:r>
      <w:r>
        <w:rPr>
          <w:spacing w:val="-3"/>
        </w:rPr>
        <w:t> </w:t>
      </w:r>
      <w:r>
        <w:rPr/>
        <w:t>hours</w:t>
      </w:r>
      <w:r>
        <w:rPr>
          <w:spacing w:val="-4"/>
        </w:rPr>
        <w:t> </w:t>
      </w:r>
      <w:r>
        <w:rPr/>
        <w:t>per</w:t>
      </w:r>
      <w:r>
        <w:rPr>
          <w:spacing w:val="-3"/>
        </w:rPr>
        <w:t> </w:t>
      </w:r>
      <w:r>
        <w:rPr/>
        <w:t>week over a period of six months. In a semester system, that ranges from 160 to 240 hours each semester.</w:t>
      </w:r>
    </w:p>
    <w:p>
      <w:pPr>
        <w:pStyle w:val="BodyText"/>
        <w:ind w:right="168" w:firstLine="360"/>
      </w:pPr>
      <w:r>
        <w:rPr/>
        <w:t>Therefore, one of these changes relates to removing J500 as a major requirement in the program and</w:t>
      </w:r>
      <w:r>
        <w:rPr>
          <w:spacing w:val="-2"/>
        </w:rPr>
        <w:t> </w:t>
      </w:r>
      <w:r>
        <w:rPr/>
        <w:t>increasing</w:t>
      </w:r>
      <w:r>
        <w:rPr>
          <w:spacing w:val="-2"/>
        </w:rPr>
        <w:t> </w:t>
      </w:r>
      <w:r>
        <w:rPr/>
        <w:t>the</w:t>
      </w:r>
      <w:r>
        <w:rPr>
          <w:spacing w:val="-3"/>
        </w:rPr>
        <w:t> </w:t>
      </w:r>
      <w:r>
        <w:rPr/>
        <w:t>number</w:t>
      </w:r>
      <w:r>
        <w:rPr>
          <w:spacing w:val="-3"/>
        </w:rPr>
        <w:t> </w:t>
      </w:r>
      <w:r>
        <w:rPr/>
        <w:t>of</w:t>
      </w:r>
      <w:r>
        <w:rPr>
          <w:spacing w:val="-2"/>
        </w:rPr>
        <w:t> </w:t>
      </w:r>
      <w:r>
        <w:rPr/>
        <w:t>credits</w:t>
      </w:r>
      <w:r>
        <w:rPr>
          <w:spacing w:val="-3"/>
        </w:rPr>
        <w:t> </w:t>
      </w:r>
      <w:r>
        <w:rPr/>
        <w:t>required</w:t>
      </w:r>
      <w:r>
        <w:rPr>
          <w:spacing w:val="-2"/>
        </w:rPr>
        <w:t> </w:t>
      </w:r>
      <w:r>
        <w:rPr/>
        <w:t>with</w:t>
      </w:r>
      <w:r>
        <w:rPr>
          <w:spacing w:val="-2"/>
        </w:rPr>
        <w:t> </w:t>
      </w:r>
      <w:r>
        <w:rPr/>
        <w:t>695.</w:t>
      </w:r>
      <w:r>
        <w:rPr>
          <w:spacing w:val="-2"/>
        </w:rPr>
        <w:t> </w:t>
      </w:r>
      <w:r>
        <w:rPr/>
        <w:t>It's</w:t>
      </w:r>
      <w:r>
        <w:rPr>
          <w:spacing w:val="-3"/>
        </w:rPr>
        <w:t> </w:t>
      </w:r>
      <w:r>
        <w:rPr/>
        <w:t>important</w:t>
      </w:r>
      <w:r>
        <w:rPr>
          <w:spacing w:val="-2"/>
        </w:rPr>
        <w:t> </w:t>
      </w:r>
      <w:r>
        <w:rPr/>
        <w:t>to</w:t>
      </w:r>
      <w:r>
        <w:rPr>
          <w:spacing w:val="-2"/>
        </w:rPr>
        <w:t> </w:t>
      </w:r>
      <w:r>
        <w:rPr/>
        <w:t>note</w:t>
      </w:r>
      <w:r>
        <w:rPr>
          <w:spacing w:val="-3"/>
        </w:rPr>
        <w:t> </w:t>
      </w:r>
      <w:r>
        <w:rPr/>
        <w:t>that</w:t>
      </w:r>
      <w:r>
        <w:rPr>
          <w:spacing w:val="-3"/>
        </w:rPr>
        <w:t> </w:t>
      </w:r>
      <w:r>
        <w:rPr/>
        <w:t>the</w:t>
      </w:r>
      <w:r>
        <w:rPr>
          <w:spacing w:val="-3"/>
        </w:rPr>
        <w:t> </w:t>
      </w:r>
      <w:r>
        <w:rPr/>
        <w:t>master's</w:t>
      </w:r>
      <w:r>
        <w:rPr>
          <w:spacing w:val="-3"/>
        </w:rPr>
        <w:t> </w:t>
      </w:r>
      <w:r>
        <w:rPr/>
        <w:t>degree does have a nine-credit strand and so any student who wishes to focus on issues of curriculum instruction can do so in J500 and as part of the strand requirement.</w:t>
      </w:r>
    </w:p>
    <w:p>
      <w:pPr>
        <w:pStyle w:val="BodyText"/>
        <w:ind w:right="168" w:firstLine="360"/>
      </w:pPr>
      <w:r>
        <w:rPr/>
        <w:t>He</w:t>
      </w:r>
      <w:r>
        <w:rPr>
          <w:spacing w:val="-4"/>
        </w:rPr>
        <w:t> </w:t>
      </w:r>
      <w:r>
        <w:rPr/>
        <w:t>added</w:t>
      </w:r>
      <w:r>
        <w:rPr>
          <w:spacing w:val="-3"/>
        </w:rPr>
        <w:t> </w:t>
      </w:r>
      <w:r>
        <w:rPr/>
        <w:t>that</w:t>
      </w:r>
      <w:r>
        <w:rPr>
          <w:spacing w:val="-3"/>
        </w:rPr>
        <w:t> </w:t>
      </w:r>
      <w:r>
        <w:rPr/>
        <w:t>the</w:t>
      </w:r>
      <w:r>
        <w:rPr>
          <w:spacing w:val="-4"/>
        </w:rPr>
        <w:t> </w:t>
      </w:r>
      <w:r>
        <w:rPr/>
        <w:t>course</w:t>
      </w:r>
      <w:r>
        <w:rPr>
          <w:spacing w:val="-4"/>
        </w:rPr>
        <w:t> </w:t>
      </w:r>
      <w:r>
        <w:rPr/>
        <w:t>changes</w:t>
      </w:r>
      <w:r>
        <w:rPr>
          <w:spacing w:val="-4"/>
        </w:rPr>
        <w:t> </w:t>
      </w:r>
      <w:r>
        <w:rPr/>
        <w:t>involve</w:t>
      </w:r>
      <w:r>
        <w:rPr>
          <w:spacing w:val="-5"/>
        </w:rPr>
        <w:t> </w:t>
      </w:r>
      <w:r>
        <w:rPr/>
        <w:t>title</w:t>
      </w:r>
      <w:r>
        <w:rPr>
          <w:spacing w:val="-4"/>
        </w:rPr>
        <w:t> </w:t>
      </w:r>
      <w:r>
        <w:rPr/>
        <w:t>changes</w:t>
      </w:r>
      <w:r>
        <w:rPr>
          <w:spacing w:val="-4"/>
        </w:rPr>
        <w:t> </w:t>
      </w:r>
      <w:r>
        <w:rPr/>
        <w:t>and</w:t>
      </w:r>
      <w:r>
        <w:rPr>
          <w:spacing w:val="-3"/>
        </w:rPr>
        <w:t> </w:t>
      </w:r>
      <w:r>
        <w:rPr/>
        <w:t>minor</w:t>
      </w:r>
      <w:r>
        <w:rPr>
          <w:spacing w:val="-3"/>
        </w:rPr>
        <w:t> </w:t>
      </w:r>
      <w:r>
        <w:rPr/>
        <w:t>modifications</w:t>
      </w:r>
      <w:r>
        <w:rPr>
          <w:spacing w:val="-4"/>
        </w:rPr>
        <w:t> </w:t>
      </w:r>
      <w:r>
        <w:rPr/>
        <w:t>to</w:t>
      </w:r>
      <w:r>
        <w:rPr>
          <w:spacing w:val="-3"/>
        </w:rPr>
        <w:t> </w:t>
      </w:r>
      <w:r>
        <w:rPr/>
        <w:t>align terminology to meet new accreditation requirements.</w:t>
      </w:r>
    </w:p>
    <w:p>
      <w:pPr>
        <w:pStyle w:val="ListParagraph"/>
        <w:numPr>
          <w:ilvl w:val="2"/>
          <w:numId w:val="2"/>
        </w:numPr>
        <w:tabs>
          <w:tab w:pos="2299" w:val="left" w:leader="none"/>
        </w:tabs>
        <w:spacing w:line="240" w:lineRule="auto" w:before="0" w:after="0"/>
        <w:ind w:left="2299" w:right="0" w:hanging="359"/>
        <w:jc w:val="left"/>
        <w:rPr>
          <w:sz w:val="22"/>
        </w:rPr>
      </w:pPr>
      <w:r>
        <w:rPr>
          <w:sz w:val="22"/>
        </w:rPr>
        <w:t>Vic</w:t>
      </w:r>
      <w:r>
        <w:rPr>
          <w:spacing w:val="-7"/>
          <w:sz w:val="22"/>
        </w:rPr>
        <w:t> </w:t>
      </w:r>
      <w:r>
        <w:rPr>
          <w:sz w:val="22"/>
        </w:rPr>
        <w:t>moved</w:t>
      </w:r>
      <w:r>
        <w:rPr>
          <w:spacing w:val="-6"/>
          <w:sz w:val="22"/>
        </w:rPr>
        <w:t> </w:t>
      </w:r>
      <w:r>
        <w:rPr>
          <w:sz w:val="22"/>
        </w:rPr>
        <w:t>to</w:t>
      </w:r>
      <w:r>
        <w:rPr>
          <w:spacing w:val="-5"/>
          <w:sz w:val="22"/>
        </w:rPr>
        <w:t> </w:t>
      </w:r>
      <w:r>
        <w:rPr>
          <w:sz w:val="22"/>
        </w:rPr>
        <w:t>approve</w:t>
      </w:r>
      <w:r>
        <w:rPr>
          <w:spacing w:val="-7"/>
          <w:sz w:val="22"/>
        </w:rPr>
        <w:t> </w:t>
      </w:r>
      <w:r>
        <w:rPr>
          <w:sz w:val="22"/>
        </w:rPr>
        <w:t>the</w:t>
      </w:r>
      <w:r>
        <w:rPr>
          <w:spacing w:val="-7"/>
          <w:sz w:val="22"/>
        </w:rPr>
        <w:t> </w:t>
      </w:r>
      <w:r>
        <w:rPr>
          <w:sz w:val="22"/>
        </w:rPr>
        <w:t>program</w:t>
      </w:r>
      <w:r>
        <w:rPr>
          <w:spacing w:val="-7"/>
          <w:sz w:val="22"/>
        </w:rPr>
        <w:t> </w:t>
      </w:r>
      <w:r>
        <w:rPr>
          <w:spacing w:val="-2"/>
          <w:sz w:val="22"/>
        </w:rPr>
        <w:t>change.</w:t>
      </w:r>
    </w:p>
    <w:p>
      <w:pPr>
        <w:pStyle w:val="ListParagraph"/>
        <w:numPr>
          <w:ilvl w:val="2"/>
          <w:numId w:val="2"/>
        </w:numPr>
        <w:tabs>
          <w:tab w:pos="2299" w:val="left" w:leader="none"/>
        </w:tabs>
        <w:spacing w:line="240" w:lineRule="auto" w:before="1" w:after="0"/>
        <w:ind w:left="2299" w:right="0" w:hanging="359"/>
        <w:jc w:val="left"/>
        <w:rPr>
          <w:sz w:val="22"/>
        </w:rPr>
      </w:pPr>
      <w:r>
        <w:rPr>
          <w:sz w:val="22"/>
        </w:rPr>
        <w:t>Lucy</w:t>
      </w:r>
      <w:r>
        <w:rPr>
          <w:spacing w:val="-6"/>
          <w:sz w:val="22"/>
        </w:rPr>
        <w:t> </w:t>
      </w:r>
      <w:r>
        <w:rPr>
          <w:spacing w:val="-2"/>
          <w:sz w:val="22"/>
        </w:rPr>
        <w:t>seconded.</w:t>
      </w:r>
    </w:p>
    <w:p>
      <w:pPr>
        <w:pStyle w:val="BodyText"/>
        <w:ind w:right="436" w:firstLine="360"/>
      </w:pPr>
      <w:r>
        <w:rPr/>
        <w:t>Leslie asked if these changes would increase students’ time to degree. Chad responded that it should</w:t>
      </w:r>
      <w:r>
        <w:rPr>
          <w:spacing w:val="-2"/>
        </w:rPr>
        <w:t> </w:t>
      </w:r>
      <w:r>
        <w:rPr/>
        <w:t>actually</w:t>
      </w:r>
      <w:r>
        <w:rPr>
          <w:spacing w:val="-2"/>
        </w:rPr>
        <w:t> </w:t>
      </w:r>
      <w:r>
        <w:rPr/>
        <w:t>shorten</w:t>
      </w:r>
      <w:r>
        <w:rPr>
          <w:spacing w:val="-2"/>
        </w:rPr>
        <w:t> </w:t>
      </w:r>
      <w:r>
        <w:rPr/>
        <w:t>the</w:t>
      </w:r>
      <w:r>
        <w:rPr>
          <w:spacing w:val="-4"/>
        </w:rPr>
        <w:t> </w:t>
      </w:r>
      <w:r>
        <w:rPr/>
        <w:t>time</w:t>
      </w:r>
      <w:r>
        <w:rPr>
          <w:spacing w:val="-3"/>
        </w:rPr>
        <w:t> </w:t>
      </w:r>
      <w:r>
        <w:rPr/>
        <w:t>to</w:t>
      </w:r>
      <w:r>
        <w:rPr>
          <w:spacing w:val="-2"/>
        </w:rPr>
        <w:t> </w:t>
      </w:r>
      <w:r>
        <w:rPr/>
        <w:t>degree</w:t>
      </w:r>
      <w:r>
        <w:rPr>
          <w:spacing w:val="-3"/>
        </w:rPr>
        <w:t> </w:t>
      </w:r>
      <w:r>
        <w:rPr/>
        <w:t>by</w:t>
      </w:r>
      <w:r>
        <w:rPr>
          <w:spacing w:val="-2"/>
        </w:rPr>
        <w:t> </w:t>
      </w:r>
      <w:r>
        <w:rPr/>
        <w:t>one</w:t>
      </w:r>
      <w:r>
        <w:rPr>
          <w:spacing w:val="-3"/>
        </w:rPr>
        <w:t> </w:t>
      </w:r>
      <w:r>
        <w:rPr/>
        <w:t>semester,</w:t>
      </w:r>
      <w:r>
        <w:rPr>
          <w:spacing w:val="-2"/>
        </w:rPr>
        <w:t> </w:t>
      </w:r>
      <w:r>
        <w:rPr/>
        <w:t>as</w:t>
      </w:r>
      <w:r>
        <w:rPr>
          <w:spacing w:val="-1"/>
        </w:rPr>
        <w:t> </w:t>
      </w:r>
      <w:r>
        <w:rPr/>
        <w:t>students</w:t>
      </w:r>
      <w:r>
        <w:rPr>
          <w:spacing w:val="-3"/>
        </w:rPr>
        <w:t> </w:t>
      </w:r>
      <w:r>
        <w:rPr/>
        <w:t>will</w:t>
      </w:r>
      <w:r>
        <w:rPr>
          <w:spacing w:val="-2"/>
        </w:rPr>
        <w:t> </w:t>
      </w:r>
      <w:r>
        <w:rPr/>
        <w:t>be</w:t>
      </w:r>
      <w:r>
        <w:rPr>
          <w:spacing w:val="-3"/>
        </w:rPr>
        <w:t> </w:t>
      </w:r>
      <w:r>
        <w:rPr/>
        <w:t>able</w:t>
      </w:r>
      <w:r>
        <w:rPr>
          <w:spacing w:val="-3"/>
        </w:rPr>
        <w:t> </w:t>
      </w:r>
      <w:r>
        <w:rPr/>
        <w:t>to</w:t>
      </w:r>
      <w:r>
        <w:rPr>
          <w:spacing w:val="-2"/>
        </w:rPr>
        <w:t> </w:t>
      </w:r>
      <w:r>
        <w:rPr/>
        <w:t>take</w:t>
      </w:r>
      <w:r>
        <w:rPr>
          <w:spacing w:val="-3"/>
        </w:rPr>
        <w:t> </w:t>
      </w:r>
      <w:r>
        <w:rPr/>
        <w:t>courses back-to-back rather than spread out over multiple semesters.</w:t>
      </w:r>
    </w:p>
    <w:p>
      <w:pPr>
        <w:pStyle w:val="BodyText"/>
        <w:ind w:left="1218" w:right="49" w:firstLine="361"/>
      </w:pPr>
      <w:r>
        <w:rPr/>
        <w:t>Matt</w:t>
      </w:r>
      <w:r>
        <w:rPr>
          <w:spacing w:val="-2"/>
        </w:rPr>
        <w:t> </w:t>
      </w:r>
      <w:r>
        <w:rPr/>
        <w:t>raised</w:t>
      </w:r>
      <w:r>
        <w:rPr>
          <w:spacing w:val="-2"/>
        </w:rPr>
        <w:t> </w:t>
      </w:r>
      <w:r>
        <w:rPr/>
        <w:t>the</w:t>
      </w:r>
      <w:r>
        <w:rPr>
          <w:spacing w:val="-3"/>
        </w:rPr>
        <w:t> </w:t>
      </w:r>
      <w:r>
        <w:rPr/>
        <w:t>issues</w:t>
      </w:r>
      <w:r>
        <w:rPr>
          <w:spacing w:val="-3"/>
        </w:rPr>
        <w:t> </w:t>
      </w:r>
      <w:r>
        <w:rPr/>
        <w:t>of</w:t>
      </w:r>
      <w:r>
        <w:rPr>
          <w:spacing w:val="-2"/>
        </w:rPr>
        <w:t> </w:t>
      </w:r>
      <w:r>
        <w:rPr/>
        <w:t>what</w:t>
      </w:r>
      <w:r>
        <w:rPr>
          <w:spacing w:val="-2"/>
        </w:rPr>
        <w:t> </w:t>
      </w:r>
      <w:r>
        <w:rPr/>
        <w:t>constitutes</w:t>
      </w:r>
      <w:r>
        <w:rPr>
          <w:spacing w:val="-3"/>
        </w:rPr>
        <w:t> </w:t>
      </w:r>
      <w:r>
        <w:rPr/>
        <w:t>12</w:t>
      </w:r>
      <w:r>
        <w:rPr>
          <w:spacing w:val="-2"/>
        </w:rPr>
        <w:t> </w:t>
      </w:r>
      <w:r>
        <w:rPr/>
        <w:t>hours</w:t>
      </w:r>
      <w:r>
        <w:rPr>
          <w:spacing w:val="-3"/>
        </w:rPr>
        <w:t> </w:t>
      </w:r>
      <w:r>
        <w:rPr/>
        <w:t>“outside</w:t>
      </w:r>
      <w:r>
        <w:rPr>
          <w:spacing w:val="-3"/>
        </w:rPr>
        <w:t> </w:t>
      </w:r>
      <w:r>
        <w:rPr/>
        <w:t>the</w:t>
      </w:r>
      <w:r>
        <w:rPr>
          <w:spacing w:val="-3"/>
        </w:rPr>
        <w:t> </w:t>
      </w:r>
      <w:r>
        <w:rPr/>
        <w:t>program,”</w:t>
      </w:r>
      <w:r>
        <w:rPr>
          <w:spacing w:val="-3"/>
        </w:rPr>
        <w:t> </w:t>
      </w:r>
      <w:r>
        <w:rPr/>
        <w:t>specifically</w:t>
      </w:r>
      <w:r>
        <w:rPr>
          <w:spacing w:val="-2"/>
        </w:rPr>
        <w:t> </w:t>
      </w:r>
      <w:r>
        <w:rPr/>
        <w:t>in</w:t>
      </w:r>
      <w:r>
        <w:rPr>
          <w:spacing w:val="-2"/>
        </w:rPr>
        <w:t> </w:t>
      </w:r>
      <w:r>
        <w:rPr/>
        <w:t>regard</w:t>
      </w:r>
      <w:r>
        <w:rPr>
          <w:spacing w:val="-2"/>
        </w:rPr>
        <w:t> </w:t>
      </w:r>
      <w:r>
        <w:rPr/>
        <w:t>to the Ed Law certificate. Chad explained that because Ed Law is a specialized field, it has been defined as its own program for the purposes of the program of study. Additionally, about 130 students have been served by that certificate, making it a fairly large program. Individuals who are trying to pursue the Ed Law certificate can do so, in addition to their master’s degree, and be eligible for financial aid. From an advising standpoint, the Ed Law certificate exists as a strand within the program, and therefore viewed as outside the program of study. That approach has been supported by a number of administrations in GSO.</w:t>
      </w:r>
    </w:p>
    <w:p>
      <w:pPr>
        <w:pStyle w:val="BodyText"/>
        <w:ind w:left="1218" w:right="152" w:firstLine="360"/>
      </w:pPr>
      <w:r>
        <w:rPr/>
        <w:t>Sarah asked Chad to speak to Improvement Science being outside the program. Chad responded that Improvement Science is interdisciplinary, and it just so happens that the three courses that are part of the</w:t>
      </w:r>
      <w:r>
        <w:rPr>
          <w:spacing w:val="-1"/>
        </w:rPr>
        <w:t> </w:t>
      </w:r>
      <w:r>
        <w:rPr/>
        <w:t>certificate</w:t>
      </w:r>
      <w:r>
        <w:rPr>
          <w:spacing w:val="-1"/>
        </w:rPr>
        <w:t> </w:t>
      </w:r>
      <w:r>
        <w:rPr/>
        <w:t>start with ‘A.’ Improvement Science</w:t>
      </w:r>
      <w:r>
        <w:rPr>
          <w:spacing w:val="-1"/>
        </w:rPr>
        <w:t> </w:t>
      </w:r>
      <w:r>
        <w:rPr/>
        <w:t>from</w:t>
      </w:r>
      <w:r>
        <w:rPr>
          <w:spacing w:val="-1"/>
        </w:rPr>
        <w:t> </w:t>
      </w:r>
      <w:r>
        <w:rPr/>
        <w:t>a</w:t>
      </w:r>
      <w:r>
        <w:rPr>
          <w:spacing w:val="-1"/>
        </w:rPr>
        <w:t> </w:t>
      </w:r>
      <w:r>
        <w:rPr/>
        <w:t>programmatic</w:t>
      </w:r>
      <w:r>
        <w:rPr>
          <w:spacing w:val="-1"/>
        </w:rPr>
        <w:t> </w:t>
      </w:r>
      <w:r>
        <w:rPr/>
        <w:t>standpoint is</w:t>
      </w:r>
      <w:r>
        <w:rPr>
          <w:spacing w:val="-2"/>
        </w:rPr>
        <w:t> </w:t>
      </w:r>
      <w:r>
        <w:rPr/>
        <w:t>distinct because</w:t>
      </w:r>
      <w:r>
        <w:rPr>
          <w:spacing w:val="-1"/>
        </w:rPr>
        <w:t> </w:t>
      </w:r>
      <w:r>
        <w:rPr/>
        <w:t>it origins</w:t>
      </w:r>
      <w:r>
        <w:rPr>
          <w:spacing w:val="-1"/>
        </w:rPr>
        <w:t> </w:t>
      </w:r>
      <w:r>
        <w:rPr/>
        <w:t>comes</w:t>
      </w:r>
      <w:r>
        <w:rPr>
          <w:spacing w:val="-1"/>
        </w:rPr>
        <w:t> </w:t>
      </w:r>
      <w:r>
        <w:rPr/>
        <w:t>from</w:t>
      </w:r>
      <w:r>
        <w:rPr>
          <w:spacing w:val="-1"/>
        </w:rPr>
        <w:t> </w:t>
      </w:r>
      <w:r>
        <w:rPr/>
        <w:t>manufacturing,</w:t>
      </w:r>
      <w:r>
        <w:rPr>
          <w:spacing w:val="-2"/>
        </w:rPr>
        <w:t> </w:t>
      </w:r>
      <w:r>
        <w:rPr/>
        <w:t>health</w:t>
      </w:r>
      <w:r>
        <w:rPr>
          <w:spacing w:val="-1"/>
        </w:rPr>
        <w:t> </w:t>
      </w:r>
      <w:r>
        <w:rPr/>
        <w:t>care, business, and higher education community colleges.</w:t>
      </w:r>
      <w:r>
        <w:rPr>
          <w:spacing w:val="-3"/>
        </w:rPr>
        <w:t> </w:t>
      </w:r>
      <w:r>
        <w:rPr/>
        <w:t>It</w:t>
      </w:r>
      <w:r>
        <w:rPr>
          <w:spacing w:val="-3"/>
        </w:rPr>
        <w:t> </w:t>
      </w:r>
      <w:r>
        <w:rPr/>
        <w:t>does</w:t>
      </w:r>
      <w:r>
        <w:rPr>
          <w:spacing w:val="-4"/>
        </w:rPr>
        <w:t> </w:t>
      </w:r>
      <w:r>
        <w:rPr/>
        <w:t>not</w:t>
      </w:r>
      <w:r>
        <w:rPr>
          <w:spacing w:val="-3"/>
        </w:rPr>
        <w:t> </w:t>
      </w:r>
      <w:r>
        <w:rPr/>
        <w:t>necessarily</w:t>
      </w:r>
      <w:r>
        <w:rPr>
          <w:spacing w:val="-3"/>
        </w:rPr>
        <w:t> </w:t>
      </w:r>
      <w:r>
        <w:rPr/>
        <w:t>lead</w:t>
      </w:r>
      <w:r>
        <w:rPr>
          <w:spacing w:val="-3"/>
        </w:rPr>
        <w:t> </w:t>
      </w:r>
      <w:r>
        <w:rPr/>
        <w:t>to</w:t>
      </w:r>
      <w:r>
        <w:rPr>
          <w:spacing w:val="-3"/>
        </w:rPr>
        <w:t> </w:t>
      </w:r>
      <w:r>
        <w:rPr/>
        <w:t>principalship</w:t>
      </w:r>
      <w:r>
        <w:rPr>
          <w:spacing w:val="-4"/>
        </w:rPr>
        <w:t> </w:t>
      </w:r>
      <w:r>
        <w:rPr/>
        <w:t>or</w:t>
      </w:r>
      <w:r>
        <w:rPr>
          <w:spacing w:val="-3"/>
        </w:rPr>
        <w:t> </w:t>
      </w:r>
      <w:r>
        <w:rPr/>
        <w:t>superintendency</w:t>
      </w:r>
      <w:r>
        <w:rPr>
          <w:spacing w:val="-3"/>
        </w:rPr>
        <w:t> </w:t>
      </w:r>
      <w:r>
        <w:rPr/>
        <w:t>per</w:t>
      </w:r>
      <w:r>
        <w:rPr>
          <w:spacing w:val="-3"/>
        </w:rPr>
        <w:t> </w:t>
      </w:r>
      <w:r>
        <w:rPr/>
        <w:t>se,</w:t>
      </w:r>
      <w:r>
        <w:rPr>
          <w:spacing w:val="-3"/>
        </w:rPr>
        <w:t> </w:t>
      </w:r>
      <w:r>
        <w:rPr/>
        <w:t>which</w:t>
      </w:r>
      <w:r>
        <w:rPr>
          <w:spacing w:val="-3"/>
        </w:rPr>
        <w:t> </w:t>
      </w:r>
      <w:r>
        <w:rPr/>
        <w:t>is</w:t>
      </w:r>
      <w:r>
        <w:rPr>
          <w:spacing w:val="-4"/>
        </w:rPr>
        <w:t> </w:t>
      </w:r>
      <w:r>
        <w:rPr/>
        <w:t>the</w:t>
      </w:r>
      <w:r>
        <w:rPr>
          <w:spacing w:val="-4"/>
        </w:rPr>
        <w:t> </w:t>
      </w:r>
      <w:r>
        <w:rPr/>
        <w:t>typically defining feature of educational leadership courses.</w:t>
      </w:r>
    </w:p>
    <w:p>
      <w:pPr>
        <w:pStyle w:val="BodyText"/>
        <w:ind w:left="1218" w:right="1078" w:firstLine="359"/>
        <w:jc w:val="both"/>
      </w:pPr>
      <w:r>
        <w:rPr/>
        <w:t>Matt</w:t>
      </w:r>
      <w:r>
        <w:rPr>
          <w:spacing w:val="-3"/>
        </w:rPr>
        <w:t> </w:t>
      </w:r>
      <w:r>
        <w:rPr/>
        <w:t>asked</w:t>
      </w:r>
      <w:r>
        <w:rPr>
          <w:spacing w:val="-3"/>
        </w:rPr>
        <w:t> </w:t>
      </w:r>
      <w:r>
        <w:rPr/>
        <w:t>how</w:t>
      </w:r>
      <w:r>
        <w:rPr>
          <w:spacing w:val="-4"/>
        </w:rPr>
        <w:t> </w:t>
      </w:r>
      <w:r>
        <w:rPr/>
        <w:t>Chad</w:t>
      </w:r>
      <w:r>
        <w:rPr>
          <w:spacing w:val="-3"/>
        </w:rPr>
        <w:t> </w:t>
      </w:r>
      <w:r>
        <w:rPr/>
        <w:t>would</w:t>
      </w:r>
      <w:r>
        <w:rPr>
          <w:spacing w:val="-3"/>
        </w:rPr>
        <w:t> </w:t>
      </w:r>
      <w:r>
        <w:rPr/>
        <w:t>sort</w:t>
      </w:r>
      <w:r>
        <w:rPr>
          <w:spacing w:val="-3"/>
        </w:rPr>
        <w:t> </w:t>
      </w:r>
      <w:r>
        <w:rPr/>
        <w:t>the</w:t>
      </w:r>
      <w:r>
        <w:rPr>
          <w:spacing w:val="-4"/>
        </w:rPr>
        <w:t> </w:t>
      </w:r>
      <w:r>
        <w:rPr/>
        <w:t>courses</w:t>
      </w:r>
      <w:r>
        <w:rPr>
          <w:spacing w:val="-4"/>
        </w:rPr>
        <w:t> </w:t>
      </w:r>
      <w:r>
        <w:rPr/>
        <w:t>according</w:t>
      </w:r>
      <w:r>
        <w:rPr>
          <w:spacing w:val="-3"/>
        </w:rPr>
        <w:t> </w:t>
      </w:r>
      <w:r>
        <w:rPr/>
        <w:t>to</w:t>
      </w:r>
      <w:r>
        <w:rPr>
          <w:spacing w:val="-3"/>
        </w:rPr>
        <w:t> </w:t>
      </w:r>
      <w:r>
        <w:rPr/>
        <w:t>Ed</w:t>
      </w:r>
      <w:r>
        <w:rPr>
          <w:spacing w:val="-3"/>
        </w:rPr>
        <w:t> </w:t>
      </w:r>
      <w:r>
        <w:rPr/>
        <w:t>Leadership,</w:t>
      </w:r>
      <w:r>
        <w:rPr>
          <w:spacing w:val="-3"/>
        </w:rPr>
        <w:t> </w:t>
      </w:r>
      <w:r>
        <w:rPr/>
        <w:t>Ed</w:t>
      </w:r>
      <w:r>
        <w:rPr>
          <w:spacing w:val="-3"/>
        </w:rPr>
        <w:t> </w:t>
      </w:r>
      <w:r>
        <w:rPr/>
        <w:t>Law,</w:t>
      </w:r>
      <w:r>
        <w:rPr>
          <w:spacing w:val="-3"/>
        </w:rPr>
        <w:t> </w:t>
      </w:r>
      <w:r>
        <w:rPr/>
        <w:t>and Improvement Science.</w:t>
      </w:r>
      <w:r>
        <w:rPr>
          <w:spacing w:val="-1"/>
        </w:rPr>
        <w:t> </w:t>
      </w:r>
      <w:r>
        <w:rPr/>
        <w:t>Chad</w:t>
      </w:r>
      <w:r>
        <w:rPr>
          <w:spacing w:val="-1"/>
        </w:rPr>
        <w:t> </w:t>
      </w:r>
      <w:r>
        <w:rPr/>
        <w:t>responded</w:t>
      </w:r>
      <w:r>
        <w:rPr>
          <w:spacing w:val="-1"/>
        </w:rPr>
        <w:t> </w:t>
      </w:r>
      <w:r>
        <w:rPr/>
        <w:t>that</w:t>
      </w:r>
      <w:r>
        <w:rPr>
          <w:spacing w:val="-1"/>
        </w:rPr>
        <w:t> </w:t>
      </w:r>
      <w:r>
        <w:rPr/>
        <w:t>A629</w:t>
      </w:r>
      <w:r>
        <w:rPr>
          <w:spacing w:val="-1"/>
        </w:rPr>
        <w:t> </w:t>
      </w:r>
      <w:r>
        <w:rPr/>
        <w:t>is</w:t>
      </w:r>
      <w:r>
        <w:rPr>
          <w:spacing w:val="-2"/>
        </w:rPr>
        <w:t> </w:t>
      </w:r>
      <w:r>
        <w:rPr/>
        <w:t>the</w:t>
      </w:r>
      <w:r>
        <w:rPr>
          <w:spacing w:val="-2"/>
        </w:rPr>
        <w:t> </w:t>
      </w:r>
      <w:r>
        <w:rPr/>
        <w:t>only</w:t>
      </w:r>
      <w:r>
        <w:rPr>
          <w:spacing w:val="-2"/>
        </w:rPr>
        <w:t> </w:t>
      </w:r>
      <w:r>
        <w:rPr/>
        <w:t>one</w:t>
      </w:r>
      <w:r>
        <w:rPr>
          <w:spacing w:val="-2"/>
        </w:rPr>
        <w:t> </w:t>
      </w:r>
      <w:r>
        <w:rPr/>
        <w:t>necessary</w:t>
      </w:r>
      <w:r>
        <w:rPr>
          <w:spacing w:val="-1"/>
        </w:rPr>
        <w:t> </w:t>
      </w:r>
      <w:r>
        <w:rPr/>
        <w:t>across</w:t>
      </w:r>
      <w:r>
        <w:rPr>
          <w:spacing w:val="-2"/>
        </w:rPr>
        <w:t> </w:t>
      </w:r>
      <w:r>
        <w:rPr/>
        <w:t>both</w:t>
      </w:r>
      <w:r>
        <w:rPr>
          <w:spacing w:val="-1"/>
        </w:rPr>
        <w:t> </w:t>
      </w:r>
      <w:r>
        <w:rPr/>
        <w:t>Ed Leadership and Improvement Science.</w:t>
      </w:r>
    </w:p>
    <w:p>
      <w:pPr>
        <w:pStyle w:val="BodyText"/>
        <w:ind w:left="2298" w:right="2350" w:firstLine="0"/>
        <w:jc w:val="both"/>
      </w:pPr>
      <w:r>
        <w:rPr/>
        <w:t>Ed Law certificate, defined as: A608, A615, A675, and A710 Improvement</w:t>
      </w:r>
      <w:r>
        <w:rPr>
          <w:spacing w:val="-9"/>
        </w:rPr>
        <w:t> </w:t>
      </w:r>
      <w:r>
        <w:rPr/>
        <w:t>Science</w:t>
      </w:r>
      <w:r>
        <w:rPr>
          <w:spacing w:val="-10"/>
        </w:rPr>
        <w:t> </w:t>
      </w:r>
      <w:r>
        <w:rPr/>
        <w:t>certificate,</w:t>
      </w:r>
      <w:r>
        <w:rPr>
          <w:spacing w:val="-9"/>
        </w:rPr>
        <w:t> </w:t>
      </w:r>
      <w:r>
        <w:rPr/>
        <w:t>defined</w:t>
      </w:r>
      <w:r>
        <w:rPr>
          <w:spacing w:val="-10"/>
        </w:rPr>
        <w:t> </w:t>
      </w:r>
      <w:r>
        <w:rPr/>
        <w:t>as:</w:t>
      </w:r>
      <w:r>
        <w:rPr>
          <w:spacing w:val="-9"/>
        </w:rPr>
        <w:t> </w:t>
      </w:r>
      <w:r>
        <w:rPr/>
        <w:t>A600,</w:t>
      </w:r>
      <w:r>
        <w:rPr>
          <w:spacing w:val="-9"/>
        </w:rPr>
        <w:t> </w:t>
      </w:r>
      <w:r>
        <w:rPr/>
        <w:t>A671,</w:t>
      </w:r>
      <w:r>
        <w:rPr>
          <w:spacing w:val="-9"/>
        </w:rPr>
        <w:t> </w:t>
      </w:r>
      <w:r>
        <w:rPr>
          <w:spacing w:val="-4"/>
        </w:rPr>
        <w:t>A629</w:t>
      </w:r>
    </w:p>
    <w:p>
      <w:pPr>
        <w:pStyle w:val="BodyText"/>
        <w:ind w:left="1217" w:right="168" w:firstLine="360"/>
      </w:pPr>
      <w:r>
        <w:rPr/>
        <w:t>Sarah asked who teaches these courses, and if it is the same faculty teaching all courses. Chad responded that Ed Leadership is critically understaffed, so they have limited ability for faculty to teach a variety of courses. Ed Law is taught by Janet Decker, Suzanne Eckes, and Jennifer Rippner. Improvement</w:t>
      </w:r>
      <w:r>
        <w:rPr>
          <w:spacing w:val="-1"/>
        </w:rPr>
        <w:t> </w:t>
      </w:r>
      <w:r>
        <w:rPr/>
        <w:t>Science</w:t>
      </w:r>
      <w:r>
        <w:rPr>
          <w:spacing w:val="-3"/>
        </w:rPr>
        <w:t> </w:t>
      </w:r>
      <w:r>
        <w:rPr/>
        <w:t>used</w:t>
      </w:r>
      <w:r>
        <w:rPr>
          <w:spacing w:val="-1"/>
        </w:rPr>
        <w:t> </w:t>
      </w:r>
      <w:r>
        <w:rPr/>
        <w:t>to</w:t>
      </w:r>
      <w:r>
        <w:rPr>
          <w:spacing w:val="-2"/>
        </w:rPr>
        <w:t> </w:t>
      </w:r>
      <w:r>
        <w:rPr/>
        <w:t>be</w:t>
      </w:r>
      <w:r>
        <w:rPr>
          <w:spacing w:val="-3"/>
        </w:rPr>
        <w:t> </w:t>
      </w:r>
      <w:r>
        <w:rPr/>
        <w:t>taught</w:t>
      </w:r>
      <w:r>
        <w:rPr>
          <w:spacing w:val="-3"/>
        </w:rPr>
        <w:t> </w:t>
      </w:r>
      <w:r>
        <w:rPr/>
        <w:t>by</w:t>
      </w:r>
      <w:r>
        <w:rPr>
          <w:spacing w:val="-2"/>
        </w:rPr>
        <w:t> </w:t>
      </w:r>
      <w:r>
        <w:rPr/>
        <w:t>himself</w:t>
      </w:r>
      <w:r>
        <w:rPr>
          <w:spacing w:val="-2"/>
        </w:rPr>
        <w:t> </w:t>
      </w:r>
      <w:r>
        <w:rPr/>
        <w:t>and</w:t>
      </w:r>
      <w:r>
        <w:rPr>
          <w:spacing w:val="-2"/>
        </w:rPr>
        <w:t> </w:t>
      </w:r>
      <w:r>
        <w:rPr/>
        <w:t>Mónica</w:t>
      </w:r>
      <w:r>
        <w:rPr>
          <w:spacing w:val="-3"/>
        </w:rPr>
        <w:t> </w:t>
      </w:r>
      <w:r>
        <w:rPr/>
        <w:t>Byrne-Jiménez,</w:t>
      </w:r>
      <w:r>
        <w:rPr>
          <w:spacing w:val="-2"/>
        </w:rPr>
        <w:t> </w:t>
      </w:r>
      <w:r>
        <w:rPr/>
        <w:t>but</w:t>
      </w:r>
      <w:r>
        <w:rPr>
          <w:spacing w:val="-2"/>
        </w:rPr>
        <w:t> </w:t>
      </w:r>
      <w:r>
        <w:rPr/>
        <w:t>the</w:t>
      </w:r>
      <w:r>
        <w:rPr>
          <w:spacing w:val="-3"/>
        </w:rPr>
        <w:t> </w:t>
      </w:r>
      <w:r>
        <w:rPr/>
        <w:t>department</w:t>
      </w:r>
      <w:r>
        <w:rPr>
          <w:spacing w:val="-2"/>
        </w:rPr>
        <w:t> </w:t>
      </w:r>
      <w:r>
        <w:rPr/>
        <w:t>is currently figuring out how to restaff those courses. Frank Perrone is a new hire and has interest in teaching</w:t>
      </w:r>
      <w:r>
        <w:rPr>
          <w:spacing w:val="-3"/>
        </w:rPr>
        <w:t> </w:t>
      </w:r>
      <w:r>
        <w:rPr/>
        <w:t>them.</w:t>
      </w:r>
      <w:r>
        <w:rPr>
          <w:spacing w:val="-3"/>
        </w:rPr>
        <w:t> </w:t>
      </w:r>
      <w:r>
        <w:rPr/>
        <w:t>Rebecca</w:t>
      </w:r>
      <w:r>
        <w:rPr>
          <w:spacing w:val="-2"/>
        </w:rPr>
        <w:t> </w:t>
      </w:r>
      <w:r>
        <w:rPr/>
        <w:t>Neri</w:t>
      </w:r>
      <w:r>
        <w:rPr>
          <w:spacing w:val="-3"/>
        </w:rPr>
        <w:t> </w:t>
      </w:r>
      <w:r>
        <w:rPr/>
        <w:t>in</w:t>
      </w:r>
      <w:r>
        <w:rPr>
          <w:spacing w:val="-3"/>
        </w:rPr>
        <w:t> </w:t>
      </w:r>
      <w:r>
        <w:rPr/>
        <w:t>Learning</w:t>
      </w:r>
      <w:r>
        <w:rPr>
          <w:spacing w:val="-3"/>
        </w:rPr>
        <w:t> </w:t>
      </w:r>
      <w:r>
        <w:rPr/>
        <w:t>Sciences</w:t>
      </w:r>
      <w:r>
        <w:rPr>
          <w:spacing w:val="-4"/>
        </w:rPr>
        <w:t> </w:t>
      </w:r>
      <w:r>
        <w:rPr/>
        <w:t>has</w:t>
      </w:r>
      <w:r>
        <w:rPr>
          <w:spacing w:val="-4"/>
        </w:rPr>
        <w:t> </w:t>
      </w:r>
      <w:r>
        <w:rPr/>
        <w:t>also</w:t>
      </w:r>
      <w:r>
        <w:rPr>
          <w:spacing w:val="-3"/>
        </w:rPr>
        <w:t> </w:t>
      </w:r>
      <w:r>
        <w:rPr/>
        <w:t>been</w:t>
      </w:r>
      <w:r>
        <w:rPr>
          <w:spacing w:val="-3"/>
        </w:rPr>
        <w:t> </w:t>
      </w:r>
      <w:r>
        <w:rPr/>
        <w:t>approached</w:t>
      </w:r>
      <w:r>
        <w:rPr>
          <w:spacing w:val="-3"/>
        </w:rPr>
        <w:t> </w:t>
      </w:r>
      <w:r>
        <w:rPr/>
        <w:t>and</w:t>
      </w:r>
      <w:r>
        <w:rPr>
          <w:spacing w:val="-3"/>
        </w:rPr>
        <w:t> </w:t>
      </w:r>
      <w:r>
        <w:rPr/>
        <w:t>has</w:t>
      </w:r>
      <w:r>
        <w:rPr>
          <w:spacing w:val="-4"/>
        </w:rPr>
        <w:t> </w:t>
      </w:r>
      <w:r>
        <w:rPr/>
        <w:t>a</w:t>
      </w:r>
      <w:r>
        <w:rPr>
          <w:spacing w:val="-4"/>
        </w:rPr>
        <w:t> </w:t>
      </w:r>
      <w:r>
        <w:rPr/>
        <w:t>background</w:t>
      </w:r>
      <w:r>
        <w:rPr>
          <w:spacing w:val="-3"/>
        </w:rPr>
        <w:t> </w:t>
      </w:r>
      <w:r>
        <w:rPr/>
        <w:t>in Improvement Science. Ed Leadership is taught by Frank Perrone, Janet Decker, Jennifer Rippner, Suzanne Eckes, Wally Bourke, and Chris Lubienski. The certificates tend to work with more specialized faculty, and the content is much narrower, creating a smaller intellectual community within a larger program.</w:t>
      </w:r>
    </w:p>
    <w:p>
      <w:pPr>
        <w:spacing w:after="0"/>
        <w:sectPr>
          <w:pgSz w:w="12240" w:h="15840"/>
          <w:pgMar w:header="720" w:footer="747" w:top="1680" w:bottom="940" w:left="940" w:right="980"/>
        </w:sectPr>
      </w:pPr>
    </w:p>
    <w:p>
      <w:pPr>
        <w:pStyle w:val="BodyText"/>
        <w:spacing w:before="89"/>
        <w:ind w:left="1219" w:right="168" w:firstLine="360"/>
      </w:pPr>
      <w:r>
        <w:rPr/>
        <w:t>Hannah asked what problems would emerge if these A courses were all considered part of the same program and the policy change addressed earlier in the meeting would require two additional outside</w:t>
      </w:r>
      <w:r>
        <w:rPr>
          <w:spacing w:val="-4"/>
        </w:rPr>
        <w:t> </w:t>
      </w:r>
      <w:r>
        <w:rPr/>
        <w:t>courses.</w:t>
      </w:r>
      <w:r>
        <w:rPr>
          <w:spacing w:val="-3"/>
        </w:rPr>
        <w:t> </w:t>
      </w:r>
      <w:r>
        <w:rPr/>
        <w:t>Chad</w:t>
      </w:r>
      <w:r>
        <w:rPr>
          <w:spacing w:val="-3"/>
        </w:rPr>
        <w:t> </w:t>
      </w:r>
      <w:r>
        <w:rPr/>
        <w:t>responded</w:t>
      </w:r>
      <w:r>
        <w:rPr>
          <w:spacing w:val="-3"/>
        </w:rPr>
        <w:t> </w:t>
      </w:r>
      <w:r>
        <w:rPr/>
        <w:t>that</w:t>
      </w:r>
      <w:r>
        <w:rPr>
          <w:spacing w:val="-3"/>
        </w:rPr>
        <w:t> </w:t>
      </w:r>
      <w:r>
        <w:rPr/>
        <w:t>it</w:t>
      </w:r>
      <w:r>
        <w:rPr>
          <w:spacing w:val="-4"/>
        </w:rPr>
        <w:t> </w:t>
      </w:r>
      <w:r>
        <w:rPr/>
        <w:t>would</w:t>
      </w:r>
      <w:r>
        <w:rPr>
          <w:spacing w:val="-3"/>
        </w:rPr>
        <w:t> </w:t>
      </w:r>
      <w:r>
        <w:rPr/>
        <w:t>not</w:t>
      </w:r>
      <w:r>
        <w:rPr>
          <w:spacing w:val="-3"/>
        </w:rPr>
        <w:t> </w:t>
      </w:r>
      <w:r>
        <w:rPr/>
        <w:t>change</w:t>
      </w:r>
      <w:r>
        <w:rPr>
          <w:spacing w:val="-4"/>
        </w:rPr>
        <w:t> </w:t>
      </w:r>
      <w:r>
        <w:rPr/>
        <w:t>licensure,</w:t>
      </w:r>
      <w:r>
        <w:rPr>
          <w:spacing w:val="-3"/>
        </w:rPr>
        <w:t> </w:t>
      </w:r>
      <w:r>
        <w:rPr/>
        <w:t>which</w:t>
      </w:r>
      <w:r>
        <w:rPr>
          <w:spacing w:val="-3"/>
        </w:rPr>
        <w:t> </w:t>
      </w:r>
      <w:r>
        <w:rPr/>
        <w:t>is</w:t>
      </w:r>
      <w:r>
        <w:rPr>
          <w:spacing w:val="-4"/>
        </w:rPr>
        <w:t> </w:t>
      </w:r>
      <w:r>
        <w:rPr/>
        <w:t>built</w:t>
      </w:r>
      <w:r>
        <w:rPr>
          <w:spacing w:val="-3"/>
        </w:rPr>
        <w:t> </w:t>
      </w:r>
      <w:r>
        <w:rPr/>
        <w:t>into</w:t>
      </w:r>
      <w:r>
        <w:rPr>
          <w:spacing w:val="-3"/>
        </w:rPr>
        <w:t> </w:t>
      </w:r>
      <w:r>
        <w:rPr/>
        <w:t>the</w:t>
      </w:r>
      <w:r>
        <w:rPr>
          <w:spacing w:val="-4"/>
        </w:rPr>
        <w:t> </w:t>
      </w:r>
      <w:r>
        <w:rPr/>
        <w:t>master’s degree, but it would likely</w:t>
      </w:r>
      <w:r>
        <w:rPr>
          <w:spacing w:val="-1"/>
        </w:rPr>
        <w:t> </w:t>
      </w:r>
      <w:r>
        <w:rPr/>
        <w:t>significantly decrease enrollments in Ed Law and the department would not longer offer Improvement Science. In essence, IU would lose the advantage of being the only university in the nation to offer these options. He also mentioned that by that morning, they had received 14 inquiries, which would be all new enrollments to the School.</w:t>
      </w:r>
    </w:p>
    <w:p>
      <w:pPr>
        <w:pStyle w:val="BodyText"/>
        <w:ind w:left="1219" w:right="168" w:firstLine="359"/>
      </w:pPr>
      <w:r>
        <w:rPr/>
        <w:t>Vic</w:t>
      </w:r>
      <w:r>
        <w:rPr>
          <w:spacing w:val="-3"/>
        </w:rPr>
        <w:t> </w:t>
      </w:r>
      <w:r>
        <w:rPr/>
        <w:t>shared</w:t>
      </w:r>
      <w:r>
        <w:rPr>
          <w:spacing w:val="-2"/>
        </w:rPr>
        <w:t> </w:t>
      </w:r>
      <w:r>
        <w:rPr/>
        <w:t>that</w:t>
      </w:r>
      <w:r>
        <w:rPr>
          <w:spacing w:val="-2"/>
        </w:rPr>
        <w:t> </w:t>
      </w:r>
      <w:r>
        <w:rPr/>
        <w:t>his</w:t>
      </w:r>
      <w:r>
        <w:rPr>
          <w:spacing w:val="-3"/>
        </w:rPr>
        <w:t> </w:t>
      </w:r>
      <w:r>
        <w:rPr/>
        <w:t>understanding</w:t>
      </w:r>
      <w:r>
        <w:rPr>
          <w:spacing w:val="-3"/>
        </w:rPr>
        <w:t> </w:t>
      </w:r>
      <w:r>
        <w:rPr/>
        <w:t>of</w:t>
      </w:r>
      <w:r>
        <w:rPr>
          <w:spacing w:val="-2"/>
        </w:rPr>
        <w:t> </w:t>
      </w:r>
      <w:r>
        <w:rPr/>
        <w:t>the</w:t>
      </w:r>
      <w:r>
        <w:rPr>
          <w:spacing w:val="-4"/>
        </w:rPr>
        <w:t> </w:t>
      </w:r>
      <w:r>
        <w:rPr/>
        <w:t>policy</w:t>
      </w:r>
      <w:r>
        <w:rPr>
          <w:spacing w:val="-2"/>
        </w:rPr>
        <w:t> </w:t>
      </w:r>
      <w:r>
        <w:rPr/>
        <w:t>discussion</w:t>
      </w:r>
      <w:r>
        <w:rPr>
          <w:spacing w:val="-2"/>
        </w:rPr>
        <w:t> </w:t>
      </w:r>
      <w:r>
        <w:rPr/>
        <w:t>was</w:t>
      </w:r>
      <w:r>
        <w:rPr>
          <w:spacing w:val="-3"/>
        </w:rPr>
        <w:t> </w:t>
      </w:r>
      <w:r>
        <w:rPr/>
        <w:t>that</w:t>
      </w:r>
      <w:r>
        <w:rPr>
          <w:spacing w:val="-2"/>
        </w:rPr>
        <w:t> </w:t>
      </w:r>
      <w:r>
        <w:rPr/>
        <w:t>there</w:t>
      </w:r>
      <w:r>
        <w:rPr>
          <w:spacing w:val="-3"/>
        </w:rPr>
        <w:t> </w:t>
      </w:r>
      <w:r>
        <w:rPr/>
        <w:t>would</w:t>
      </w:r>
      <w:r>
        <w:rPr>
          <w:spacing w:val="-2"/>
        </w:rPr>
        <w:t> </w:t>
      </w:r>
      <w:r>
        <w:rPr/>
        <w:t>be</w:t>
      </w:r>
      <w:r>
        <w:rPr>
          <w:spacing w:val="-3"/>
        </w:rPr>
        <w:t> </w:t>
      </w:r>
      <w:r>
        <w:rPr/>
        <w:t>room</w:t>
      </w:r>
      <w:r>
        <w:rPr>
          <w:spacing w:val="-3"/>
        </w:rPr>
        <w:t> </w:t>
      </w:r>
      <w:r>
        <w:rPr/>
        <w:t>for programs to justify what is considered inside and outside the program, as has been tradition.</w:t>
      </w:r>
    </w:p>
    <w:p>
      <w:pPr>
        <w:pStyle w:val="BodyText"/>
        <w:ind w:left="1218" w:right="168" w:firstLine="360"/>
      </w:pPr>
      <w:r>
        <w:rPr/>
        <w:t>Matt suggested that, with the course letter overlap, the department could clarify which courses would</w:t>
      </w:r>
      <w:r>
        <w:rPr>
          <w:spacing w:val="-3"/>
        </w:rPr>
        <w:t> </w:t>
      </w:r>
      <w:r>
        <w:rPr/>
        <w:t>be</w:t>
      </w:r>
      <w:r>
        <w:rPr>
          <w:spacing w:val="-4"/>
        </w:rPr>
        <w:t> </w:t>
      </w:r>
      <w:r>
        <w:rPr/>
        <w:t>considered</w:t>
      </w:r>
      <w:r>
        <w:rPr>
          <w:spacing w:val="-3"/>
        </w:rPr>
        <w:t> </w:t>
      </w:r>
      <w:r>
        <w:rPr/>
        <w:t>inside</w:t>
      </w:r>
      <w:r>
        <w:rPr>
          <w:spacing w:val="-4"/>
        </w:rPr>
        <w:t> </w:t>
      </w:r>
      <w:r>
        <w:rPr/>
        <w:t>and</w:t>
      </w:r>
      <w:r>
        <w:rPr>
          <w:spacing w:val="-3"/>
        </w:rPr>
        <w:t> </w:t>
      </w:r>
      <w:r>
        <w:rPr/>
        <w:t>outside</w:t>
      </w:r>
      <w:r>
        <w:rPr>
          <w:spacing w:val="-4"/>
        </w:rPr>
        <w:t> </w:t>
      </w:r>
      <w:r>
        <w:rPr/>
        <w:t>the</w:t>
      </w:r>
      <w:r>
        <w:rPr>
          <w:spacing w:val="-4"/>
        </w:rPr>
        <w:t> </w:t>
      </w:r>
      <w:r>
        <w:rPr/>
        <w:t>Educational</w:t>
      </w:r>
      <w:r>
        <w:rPr>
          <w:spacing w:val="-3"/>
        </w:rPr>
        <w:t> </w:t>
      </w:r>
      <w:r>
        <w:rPr/>
        <w:t>Leadership</w:t>
      </w:r>
      <w:r>
        <w:rPr>
          <w:spacing w:val="-3"/>
        </w:rPr>
        <w:t> </w:t>
      </w:r>
      <w:r>
        <w:rPr/>
        <w:t>program,</w:t>
      </w:r>
      <w:r>
        <w:rPr>
          <w:spacing w:val="-3"/>
        </w:rPr>
        <w:t> </w:t>
      </w:r>
      <w:r>
        <w:rPr/>
        <w:t>and</w:t>
      </w:r>
      <w:r>
        <w:rPr>
          <w:spacing w:val="-4"/>
        </w:rPr>
        <w:t> </w:t>
      </w:r>
      <w:r>
        <w:rPr/>
        <w:t>those</w:t>
      </w:r>
      <w:r>
        <w:rPr>
          <w:spacing w:val="-4"/>
        </w:rPr>
        <w:t> </w:t>
      </w:r>
      <w:r>
        <w:rPr/>
        <w:t>clarifications can be inserted into the bulletin. Chad agreed to that solution.</w:t>
      </w:r>
    </w:p>
    <w:p>
      <w:pPr>
        <w:pStyle w:val="BodyText"/>
        <w:ind w:left="1218" w:right="168" w:firstLine="360"/>
      </w:pPr>
      <w:r>
        <w:rPr/>
        <w:t>Vic asked if master’s level degrees have sections (e.g., major, minor, electives), and Matt explained that those sections do not exist in master’s degrees like they do in the EdS or EdD. Vic suggested</w:t>
      </w:r>
      <w:r>
        <w:rPr>
          <w:spacing w:val="-2"/>
        </w:rPr>
        <w:t> </w:t>
      </w:r>
      <w:r>
        <w:rPr/>
        <w:t>that</w:t>
      </w:r>
      <w:r>
        <w:rPr>
          <w:spacing w:val="-3"/>
        </w:rPr>
        <w:t> </w:t>
      </w:r>
      <w:r>
        <w:rPr/>
        <w:t>perhaps</w:t>
      </w:r>
      <w:r>
        <w:rPr>
          <w:spacing w:val="-3"/>
        </w:rPr>
        <w:t> </w:t>
      </w:r>
      <w:r>
        <w:rPr/>
        <w:t>creating</w:t>
      </w:r>
      <w:r>
        <w:rPr>
          <w:spacing w:val="-2"/>
        </w:rPr>
        <w:t> </w:t>
      </w:r>
      <w:r>
        <w:rPr/>
        <w:t>those</w:t>
      </w:r>
      <w:r>
        <w:rPr>
          <w:spacing w:val="-3"/>
        </w:rPr>
        <w:t> </w:t>
      </w:r>
      <w:r>
        <w:rPr/>
        <w:t>sections</w:t>
      </w:r>
      <w:r>
        <w:rPr>
          <w:spacing w:val="-3"/>
        </w:rPr>
        <w:t> </w:t>
      </w:r>
      <w:r>
        <w:rPr/>
        <w:t>at</w:t>
      </w:r>
      <w:r>
        <w:rPr>
          <w:spacing w:val="-2"/>
        </w:rPr>
        <w:t> </w:t>
      </w:r>
      <w:r>
        <w:rPr/>
        <w:t>the</w:t>
      </w:r>
      <w:r>
        <w:rPr>
          <w:spacing w:val="-3"/>
        </w:rPr>
        <w:t> </w:t>
      </w:r>
      <w:r>
        <w:rPr/>
        <w:t>master’s</w:t>
      </w:r>
      <w:r>
        <w:rPr>
          <w:spacing w:val="-3"/>
        </w:rPr>
        <w:t> </w:t>
      </w:r>
      <w:r>
        <w:rPr/>
        <w:t>degree</w:t>
      </w:r>
      <w:r>
        <w:rPr>
          <w:spacing w:val="-2"/>
        </w:rPr>
        <w:t> </w:t>
      </w:r>
      <w:r>
        <w:rPr/>
        <w:t>level</w:t>
      </w:r>
      <w:r>
        <w:rPr>
          <w:spacing w:val="-2"/>
        </w:rPr>
        <w:t> </w:t>
      </w:r>
      <w:r>
        <w:rPr/>
        <w:t>would</w:t>
      </w:r>
      <w:r>
        <w:rPr>
          <w:spacing w:val="-3"/>
        </w:rPr>
        <w:t> </w:t>
      </w:r>
      <w:r>
        <w:rPr/>
        <w:t>help</w:t>
      </w:r>
      <w:r>
        <w:rPr>
          <w:spacing w:val="-2"/>
        </w:rPr>
        <w:t> </w:t>
      </w:r>
      <w:r>
        <w:rPr/>
        <w:t>solve</w:t>
      </w:r>
      <w:r>
        <w:rPr>
          <w:spacing w:val="-3"/>
        </w:rPr>
        <w:t> </w:t>
      </w:r>
      <w:r>
        <w:rPr/>
        <w:t>some</w:t>
      </w:r>
      <w:r>
        <w:rPr>
          <w:spacing w:val="-3"/>
        </w:rPr>
        <w:t> </w:t>
      </w:r>
      <w:r>
        <w:rPr/>
        <w:t>of these issues.</w:t>
      </w:r>
    </w:p>
    <w:p>
      <w:pPr>
        <w:pStyle w:val="ListParagraph"/>
        <w:numPr>
          <w:ilvl w:val="2"/>
          <w:numId w:val="2"/>
        </w:numPr>
        <w:tabs>
          <w:tab w:pos="359" w:val="left" w:leader="none"/>
        </w:tabs>
        <w:spacing w:line="252" w:lineRule="exact" w:before="0" w:after="0"/>
        <w:ind w:left="359" w:right="6935" w:hanging="359"/>
        <w:jc w:val="righ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1"/>
          <w:numId w:val="2"/>
        </w:numPr>
        <w:tabs>
          <w:tab w:pos="359" w:val="left" w:leader="none"/>
        </w:tabs>
        <w:spacing w:line="252" w:lineRule="exact" w:before="0" w:after="0"/>
        <w:ind w:left="359" w:right="7032" w:hanging="359"/>
        <w:jc w:val="right"/>
      </w:pPr>
      <w:r>
        <w:rPr/>
        <w:t>Course</w:t>
      </w:r>
      <w:r>
        <w:rPr>
          <w:spacing w:val="-11"/>
        </w:rPr>
        <w:t> </w:t>
      </w:r>
      <w:r>
        <w:rPr/>
        <w:t>Change:</w:t>
      </w:r>
      <w:r>
        <w:rPr>
          <w:spacing w:val="-9"/>
        </w:rPr>
        <w:t> </w:t>
      </w:r>
      <w:r>
        <w:rPr>
          <w:spacing w:val="-4"/>
        </w:rPr>
        <w:t>A629</w:t>
      </w:r>
    </w:p>
    <w:p>
      <w:pPr>
        <w:pStyle w:val="ListParagraph"/>
        <w:numPr>
          <w:ilvl w:val="2"/>
          <w:numId w:val="2"/>
        </w:numPr>
        <w:tabs>
          <w:tab w:pos="2299" w:val="left" w:leader="none"/>
        </w:tabs>
        <w:spacing w:line="240" w:lineRule="auto" w:before="0" w:after="0"/>
        <w:ind w:left="2299" w:right="0" w:hanging="359"/>
        <w:jc w:val="left"/>
        <w:rPr>
          <w:sz w:val="22"/>
        </w:rPr>
      </w:pPr>
      <w:r>
        <w:rPr>
          <w:sz w:val="22"/>
        </w:rPr>
        <w:t>Vic</w:t>
      </w:r>
      <w:r>
        <w:rPr>
          <w:spacing w:val="-7"/>
          <w:sz w:val="22"/>
        </w:rPr>
        <w:t> </w:t>
      </w:r>
      <w:r>
        <w:rPr>
          <w:sz w:val="22"/>
        </w:rPr>
        <w:t>moved</w:t>
      </w:r>
      <w:r>
        <w:rPr>
          <w:spacing w:val="-5"/>
          <w:sz w:val="22"/>
        </w:rPr>
        <w:t> </w:t>
      </w:r>
      <w:r>
        <w:rPr>
          <w:sz w:val="22"/>
        </w:rPr>
        <w:t>to</w:t>
      </w:r>
      <w:r>
        <w:rPr>
          <w:spacing w:val="-6"/>
          <w:sz w:val="22"/>
        </w:rPr>
        <w:t> </w:t>
      </w:r>
      <w:r>
        <w:rPr>
          <w:sz w:val="22"/>
        </w:rPr>
        <w:t>approve</w:t>
      </w:r>
      <w:r>
        <w:rPr>
          <w:spacing w:val="-6"/>
          <w:sz w:val="22"/>
        </w:rPr>
        <w:t> </w:t>
      </w:r>
      <w:r>
        <w:rPr>
          <w:sz w:val="22"/>
        </w:rPr>
        <w:t>the</w:t>
      </w:r>
      <w:r>
        <w:rPr>
          <w:spacing w:val="-7"/>
          <w:sz w:val="22"/>
        </w:rPr>
        <w:t> </w:t>
      </w:r>
      <w:r>
        <w:rPr>
          <w:sz w:val="22"/>
        </w:rPr>
        <w:t>course</w:t>
      </w:r>
      <w:r>
        <w:rPr>
          <w:spacing w:val="-7"/>
          <w:sz w:val="22"/>
        </w:rPr>
        <w:t> </w:t>
      </w:r>
      <w:r>
        <w:rPr>
          <w:spacing w:val="-2"/>
          <w:sz w:val="22"/>
        </w:rPr>
        <w:t>change.</w:t>
      </w:r>
    </w:p>
    <w:p>
      <w:pPr>
        <w:pStyle w:val="ListParagraph"/>
        <w:numPr>
          <w:ilvl w:val="2"/>
          <w:numId w:val="2"/>
        </w:numPr>
        <w:tabs>
          <w:tab w:pos="2299" w:val="left" w:leader="none"/>
        </w:tabs>
        <w:spacing w:line="240" w:lineRule="auto" w:before="0" w:after="0"/>
        <w:ind w:left="2299" w:right="0" w:hanging="359"/>
        <w:jc w:val="left"/>
        <w:rPr>
          <w:sz w:val="22"/>
        </w:rPr>
      </w:pPr>
      <w:r>
        <w:rPr>
          <w:sz w:val="22"/>
        </w:rPr>
        <w:t>Marjorie</w:t>
      </w:r>
      <w:r>
        <w:rPr>
          <w:spacing w:val="-10"/>
          <w:sz w:val="22"/>
        </w:rPr>
        <w:t> </w:t>
      </w:r>
      <w:r>
        <w:rPr>
          <w:spacing w:val="-2"/>
          <w:sz w:val="22"/>
        </w:rPr>
        <w:t>seconded.</w:t>
      </w:r>
    </w:p>
    <w:p>
      <w:pPr>
        <w:pStyle w:val="ListParagraph"/>
        <w:numPr>
          <w:ilvl w:val="2"/>
          <w:numId w:val="2"/>
        </w:numPr>
        <w:tabs>
          <w:tab w:pos="2299" w:val="left" w:leader="none"/>
        </w:tabs>
        <w:spacing w:line="240" w:lineRule="auto" w:before="1" w:after="0"/>
        <w:ind w:left="229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1"/>
          <w:numId w:val="2"/>
        </w:numPr>
        <w:tabs>
          <w:tab w:pos="1218" w:val="left" w:leader="none"/>
        </w:tabs>
        <w:spacing w:line="240" w:lineRule="auto" w:before="0" w:after="0"/>
        <w:ind w:left="1218" w:right="0" w:hanging="358"/>
        <w:jc w:val="left"/>
      </w:pPr>
      <w:r>
        <w:rPr/>
        <w:t>Course</w:t>
      </w:r>
      <w:r>
        <w:rPr>
          <w:spacing w:val="-11"/>
        </w:rPr>
        <w:t> </w:t>
      </w:r>
      <w:r>
        <w:rPr/>
        <w:t>Change:</w:t>
      </w:r>
      <w:r>
        <w:rPr>
          <w:spacing w:val="-9"/>
        </w:rPr>
        <w:t> </w:t>
      </w:r>
      <w:r>
        <w:rPr>
          <w:spacing w:val="-4"/>
        </w:rPr>
        <w:t>A515</w:t>
      </w:r>
    </w:p>
    <w:p>
      <w:pPr>
        <w:pStyle w:val="ListParagraph"/>
        <w:numPr>
          <w:ilvl w:val="2"/>
          <w:numId w:val="2"/>
        </w:numPr>
        <w:tabs>
          <w:tab w:pos="2299" w:val="left" w:leader="none"/>
        </w:tabs>
        <w:spacing w:line="252" w:lineRule="exact" w:before="0" w:after="0"/>
        <w:ind w:left="2299" w:right="0" w:hanging="359"/>
        <w:jc w:val="left"/>
        <w:rPr>
          <w:sz w:val="22"/>
        </w:rPr>
      </w:pPr>
      <w:r>
        <w:rPr>
          <w:sz w:val="22"/>
        </w:rPr>
        <w:t>Stephen</w:t>
      </w:r>
      <w:r>
        <w:rPr>
          <w:spacing w:val="-7"/>
          <w:sz w:val="22"/>
        </w:rPr>
        <w:t> </w:t>
      </w:r>
      <w:r>
        <w:rPr>
          <w:sz w:val="22"/>
        </w:rPr>
        <w:t>moved</w:t>
      </w:r>
      <w:r>
        <w:rPr>
          <w:spacing w:val="-7"/>
          <w:sz w:val="22"/>
        </w:rPr>
        <w:t> </w:t>
      </w:r>
      <w:r>
        <w:rPr>
          <w:sz w:val="22"/>
        </w:rPr>
        <w:t>to</w:t>
      </w:r>
      <w:r>
        <w:rPr>
          <w:spacing w:val="-6"/>
          <w:sz w:val="22"/>
        </w:rPr>
        <w:t> </w:t>
      </w:r>
      <w:r>
        <w:rPr>
          <w:sz w:val="22"/>
        </w:rPr>
        <w:t>approve</w:t>
      </w:r>
      <w:r>
        <w:rPr>
          <w:spacing w:val="-8"/>
          <w:sz w:val="22"/>
        </w:rPr>
        <w:t> </w:t>
      </w:r>
      <w:r>
        <w:rPr>
          <w:sz w:val="22"/>
        </w:rPr>
        <w:t>the</w:t>
      </w:r>
      <w:r>
        <w:rPr>
          <w:spacing w:val="-7"/>
          <w:sz w:val="22"/>
        </w:rPr>
        <w:t> </w:t>
      </w:r>
      <w:r>
        <w:rPr>
          <w:sz w:val="22"/>
        </w:rPr>
        <w:t>course</w:t>
      </w:r>
      <w:r>
        <w:rPr>
          <w:spacing w:val="-8"/>
          <w:sz w:val="22"/>
        </w:rPr>
        <w:t> </w:t>
      </w:r>
      <w:r>
        <w:rPr>
          <w:spacing w:val="-2"/>
          <w:sz w:val="22"/>
        </w:rPr>
        <w:t>change.</w:t>
      </w:r>
    </w:p>
    <w:p>
      <w:pPr>
        <w:pStyle w:val="ListParagraph"/>
        <w:numPr>
          <w:ilvl w:val="2"/>
          <w:numId w:val="2"/>
        </w:numPr>
        <w:tabs>
          <w:tab w:pos="2299" w:val="left" w:leader="none"/>
        </w:tabs>
        <w:spacing w:line="252" w:lineRule="exact" w:before="0" w:after="0"/>
        <w:ind w:left="2299" w:right="0" w:hanging="359"/>
        <w:jc w:val="left"/>
        <w:rPr>
          <w:sz w:val="22"/>
        </w:rPr>
      </w:pPr>
      <w:r>
        <w:rPr>
          <w:sz w:val="22"/>
        </w:rPr>
        <w:t>Danielle</w:t>
      </w:r>
      <w:r>
        <w:rPr>
          <w:spacing w:val="-12"/>
          <w:sz w:val="22"/>
        </w:rPr>
        <w:t> </w:t>
      </w:r>
      <w:r>
        <w:rPr>
          <w:spacing w:val="-2"/>
          <w:sz w:val="22"/>
        </w:rPr>
        <w:t>seconded.</w:t>
      </w:r>
    </w:p>
    <w:p>
      <w:pPr>
        <w:pStyle w:val="ListParagraph"/>
        <w:numPr>
          <w:ilvl w:val="2"/>
          <w:numId w:val="2"/>
        </w:numPr>
        <w:tabs>
          <w:tab w:pos="359" w:val="left" w:leader="none"/>
        </w:tabs>
        <w:spacing w:line="240" w:lineRule="auto" w:before="0" w:after="0"/>
        <w:ind w:left="359" w:right="6935" w:hanging="359"/>
        <w:jc w:val="righ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1"/>
          <w:numId w:val="2"/>
        </w:numPr>
        <w:tabs>
          <w:tab w:pos="358" w:val="left" w:leader="none"/>
        </w:tabs>
        <w:spacing w:line="240" w:lineRule="auto" w:before="1" w:after="0"/>
        <w:ind w:left="358" w:right="7032" w:hanging="358"/>
        <w:jc w:val="right"/>
      </w:pPr>
      <w:r>
        <w:rPr/>
        <w:t>Course</w:t>
      </w:r>
      <w:r>
        <w:rPr>
          <w:spacing w:val="-11"/>
        </w:rPr>
        <w:t> </w:t>
      </w:r>
      <w:r>
        <w:rPr/>
        <w:t>Change:</w:t>
      </w:r>
      <w:r>
        <w:rPr>
          <w:spacing w:val="-9"/>
        </w:rPr>
        <w:t> </w:t>
      </w:r>
      <w:r>
        <w:rPr>
          <w:spacing w:val="-4"/>
        </w:rPr>
        <w:t>A608</w:t>
      </w:r>
    </w:p>
    <w:p>
      <w:pPr>
        <w:pStyle w:val="ListParagraph"/>
        <w:numPr>
          <w:ilvl w:val="2"/>
          <w:numId w:val="2"/>
        </w:numPr>
        <w:tabs>
          <w:tab w:pos="2299" w:val="left" w:leader="none"/>
        </w:tabs>
        <w:spacing w:line="240" w:lineRule="auto" w:before="0" w:after="0"/>
        <w:ind w:left="2299" w:right="0" w:hanging="359"/>
        <w:jc w:val="left"/>
        <w:rPr>
          <w:sz w:val="22"/>
        </w:rPr>
      </w:pPr>
      <w:r>
        <w:rPr>
          <w:sz w:val="22"/>
        </w:rPr>
        <w:t>Marjorie</w:t>
      </w:r>
      <w:r>
        <w:rPr>
          <w:spacing w:val="-8"/>
          <w:sz w:val="22"/>
        </w:rPr>
        <w:t> </w:t>
      </w:r>
      <w:r>
        <w:rPr>
          <w:sz w:val="22"/>
        </w:rPr>
        <w:t>moved</w:t>
      </w:r>
      <w:r>
        <w:rPr>
          <w:spacing w:val="-6"/>
          <w:sz w:val="22"/>
        </w:rPr>
        <w:t> </w:t>
      </w:r>
      <w:r>
        <w:rPr>
          <w:sz w:val="22"/>
        </w:rPr>
        <w:t>to</w:t>
      </w:r>
      <w:r>
        <w:rPr>
          <w:spacing w:val="-7"/>
          <w:sz w:val="22"/>
        </w:rPr>
        <w:t> </w:t>
      </w:r>
      <w:r>
        <w:rPr>
          <w:sz w:val="22"/>
        </w:rPr>
        <w:t>approve</w:t>
      </w:r>
      <w:r>
        <w:rPr>
          <w:spacing w:val="-7"/>
          <w:sz w:val="22"/>
        </w:rPr>
        <w:t> </w:t>
      </w:r>
      <w:r>
        <w:rPr>
          <w:sz w:val="22"/>
        </w:rPr>
        <w:t>the</w:t>
      </w:r>
      <w:r>
        <w:rPr>
          <w:spacing w:val="-7"/>
          <w:sz w:val="22"/>
        </w:rPr>
        <w:t> </w:t>
      </w:r>
      <w:r>
        <w:rPr>
          <w:sz w:val="22"/>
        </w:rPr>
        <w:t>course</w:t>
      </w:r>
      <w:r>
        <w:rPr>
          <w:spacing w:val="-7"/>
          <w:sz w:val="22"/>
        </w:rPr>
        <w:t> </w:t>
      </w:r>
      <w:r>
        <w:rPr>
          <w:spacing w:val="-2"/>
          <w:sz w:val="22"/>
        </w:rPr>
        <w:t>change.</w:t>
      </w:r>
    </w:p>
    <w:p>
      <w:pPr>
        <w:pStyle w:val="ListParagraph"/>
        <w:numPr>
          <w:ilvl w:val="2"/>
          <w:numId w:val="2"/>
        </w:numPr>
        <w:tabs>
          <w:tab w:pos="2299" w:val="left" w:leader="none"/>
        </w:tabs>
        <w:spacing w:line="252" w:lineRule="exact" w:before="0" w:after="0"/>
        <w:ind w:left="2299" w:right="0" w:hanging="359"/>
        <w:jc w:val="left"/>
        <w:rPr>
          <w:sz w:val="22"/>
        </w:rPr>
      </w:pPr>
      <w:r>
        <w:rPr>
          <w:sz w:val="22"/>
        </w:rPr>
        <w:t>Ellen</w:t>
      </w:r>
      <w:r>
        <w:rPr>
          <w:spacing w:val="-6"/>
          <w:sz w:val="22"/>
        </w:rPr>
        <w:t> </w:t>
      </w:r>
      <w:r>
        <w:rPr>
          <w:spacing w:val="-2"/>
          <w:sz w:val="22"/>
        </w:rPr>
        <w:t>seconded.</w:t>
      </w:r>
    </w:p>
    <w:p>
      <w:pPr>
        <w:pStyle w:val="ListParagraph"/>
        <w:numPr>
          <w:ilvl w:val="2"/>
          <w:numId w:val="2"/>
        </w:numPr>
        <w:tabs>
          <w:tab w:pos="2299" w:val="left" w:leader="none"/>
        </w:tabs>
        <w:spacing w:line="252" w:lineRule="exact" w:before="0" w:after="0"/>
        <w:ind w:left="229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0"/>
          <w:numId w:val="2"/>
        </w:numPr>
        <w:tabs>
          <w:tab w:pos="498" w:val="left" w:leader="none"/>
        </w:tabs>
        <w:spacing w:line="274" w:lineRule="exact" w:before="1" w:after="0"/>
        <w:ind w:left="498" w:right="0" w:hanging="358"/>
        <w:jc w:val="left"/>
      </w:pPr>
      <w:r>
        <w:rPr>
          <w:spacing w:val="-2"/>
        </w:rPr>
        <w:t>Discussion</w:t>
      </w:r>
      <w:r>
        <w:rPr>
          <w:spacing w:val="6"/>
        </w:rPr>
        <w:t> </w:t>
      </w:r>
      <w:r>
        <w:rPr>
          <w:spacing w:val="-2"/>
        </w:rPr>
        <w:t>Items</w:t>
      </w:r>
    </w:p>
    <w:p>
      <w:pPr>
        <w:pStyle w:val="ListParagraph"/>
        <w:numPr>
          <w:ilvl w:val="1"/>
          <w:numId w:val="2"/>
        </w:numPr>
        <w:tabs>
          <w:tab w:pos="1218" w:val="left" w:leader="none"/>
        </w:tabs>
        <w:spacing w:line="250" w:lineRule="exact" w:before="0" w:after="0"/>
        <w:ind w:left="1218" w:right="0" w:hanging="358"/>
        <w:jc w:val="left"/>
        <w:rPr>
          <w:b/>
          <w:sz w:val="22"/>
        </w:rPr>
      </w:pPr>
      <w:r>
        <w:rPr>
          <w:b/>
          <w:sz w:val="22"/>
        </w:rPr>
        <w:t>DEI</w:t>
      </w:r>
      <w:r>
        <w:rPr>
          <w:b/>
          <w:spacing w:val="-8"/>
          <w:sz w:val="22"/>
        </w:rPr>
        <w:t> </w:t>
      </w:r>
      <w:r>
        <w:rPr>
          <w:b/>
          <w:sz w:val="22"/>
        </w:rPr>
        <w:t>Policy</w:t>
      </w:r>
      <w:r>
        <w:rPr>
          <w:b/>
          <w:spacing w:val="-6"/>
          <w:sz w:val="22"/>
        </w:rPr>
        <w:t> </w:t>
      </w:r>
      <w:r>
        <w:rPr>
          <w:b/>
          <w:spacing w:val="-2"/>
          <w:sz w:val="22"/>
        </w:rPr>
        <w:t>Review</w:t>
      </w:r>
    </w:p>
    <w:p>
      <w:pPr>
        <w:pStyle w:val="BodyText"/>
        <w:ind w:right="168" w:firstLine="0"/>
      </w:pPr>
      <w:r>
        <w:rPr/>
        <w:t>GSC</w:t>
      </w:r>
      <w:r>
        <w:rPr>
          <w:spacing w:val="-3"/>
        </w:rPr>
        <w:t> </w:t>
      </w:r>
      <w:r>
        <w:rPr/>
        <w:t>is</w:t>
      </w:r>
      <w:r>
        <w:rPr>
          <w:spacing w:val="-4"/>
        </w:rPr>
        <w:t> </w:t>
      </w:r>
      <w:r>
        <w:rPr/>
        <w:t>charged</w:t>
      </w:r>
      <w:r>
        <w:rPr>
          <w:spacing w:val="-3"/>
        </w:rPr>
        <w:t> </w:t>
      </w:r>
      <w:r>
        <w:rPr/>
        <w:t>with</w:t>
      </w:r>
      <w:r>
        <w:rPr>
          <w:spacing w:val="-3"/>
        </w:rPr>
        <w:t> </w:t>
      </w:r>
      <w:r>
        <w:rPr/>
        <w:t>reviewing</w:t>
      </w:r>
      <w:r>
        <w:rPr>
          <w:spacing w:val="-3"/>
        </w:rPr>
        <w:t> </w:t>
      </w:r>
      <w:r>
        <w:rPr/>
        <w:t>all</w:t>
      </w:r>
      <w:r>
        <w:rPr>
          <w:spacing w:val="-3"/>
        </w:rPr>
        <w:t> </w:t>
      </w:r>
      <w:r>
        <w:rPr/>
        <w:t>graduate-level</w:t>
      </w:r>
      <w:r>
        <w:rPr>
          <w:spacing w:val="-3"/>
        </w:rPr>
        <w:t> </w:t>
      </w:r>
      <w:r>
        <w:rPr/>
        <w:t>policies</w:t>
      </w:r>
      <w:r>
        <w:rPr>
          <w:spacing w:val="-4"/>
        </w:rPr>
        <w:t> </w:t>
      </w:r>
      <w:r>
        <w:rPr/>
        <w:t>this</w:t>
      </w:r>
      <w:r>
        <w:rPr>
          <w:spacing w:val="-4"/>
        </w:rPr>
        <w:t> </w:t>
      </w:r>
      <w:r>
        <w:rPr/>
        <w:t>year</w:t>
      </w:r>
      <w:r>
        <w:rPr>
          <w:spacing w:val="-2"/>
        </w:rPr>
        <w:t> </w:t>
      </w:r>
      <w:r>
        <w:rPr/>
        <w:t>with</w:t>
      </w:r>
      <w:r>
        <w:rPr>
          <w:spacing w:val="-3"/>
        </w:rPr>
        <w:t> </w:t>
      </w:r>
      <w:r>
        <w:rPr/>
        <w:t>a</w:t>
      </w:r>
      <w:r>
        <w:rPr>
          <w:spacing w:val="-4"/>
        </w:rPr>
        <w:t> </w:t>
      </w:r>
      <w:r>
        <w:rPr/>
        <w:t>DEI</w:t>
      </w:r>
      <w:r>
        <w:rPr>
          <w:spacing w:val="-3"/>
        </w:rPr>
        <w:t> </w:t>
      </w:r>
      <w:r>
        <w:rPr/>
        <w:t>lens,</w:t>
      </w:r>
      <w:r>
        <w:rPr>
          <w:spacing w:val="-3"/>
        </w:rPr>
        <w:t> </w:t>
      </w:r>
      <w:r>
        <w:rPr/>
        <w:t>and</w:t>
      </w:r>
      <w:r>
        <w:rPr>
          <w:spacing w:val="-3"/>
        </w:rPr>
        <w:t> </w:t>
      </w:r>
      <w:r>
        <w:rPr/>
        <w:t>Sarah</w:t>
      </w:r>
      <w:r>
        <w:rPr>
          <w:spacing w:val="-3"/>
        </w:rPr>
        <w:t> </w:t>
      </w:r>
      <w:r>
        <w:rPr/>
        <w:t>led GSC in workshopping four policies according the rubric she drafted.</w:t>
      </w:r>
    </w:p>
    <w:p>
      <w:pPr>
        <w:pStyle w:val="BodyText"/>
        <w:ind w:right="120" w:firstLine="359"/>
      </w:pPr>
      <w:r>
        <w:rPr/>
        <w:t>Danielle</w:t>
      </w:r>
      <w:r>
        <w:rPr>
          <w:spacing w:val="-3"/>
        </w:rPr>
        <w:t> </w:t>
      </w:r>
      <w:r>
        <w:rPr/>
        <w:t>commented</w:t>
      </w:r>
      <w:r>
        <w:rPr>
          <w:spacing w:val="-2"/>
        </w:rPr>
        <w:t> </w:t>
      </w:r>
      <w:r>
        <w:rPr/>
        <w:t>that</w:t>
      </w:r>
      <w:r>
        <w:rPr>
          <w:spacing w:val="-2"/>
        </w:rPr>
        <w:t> </w:t>
      </w:r>
      <w:r>
        <w:rPr/>
        <w:t>DEI</w:t>
      </w:r>
      <w:r>
        <w:rPr>
          <w:spacing w:val="-2"/>
        </w:rPr>
        <w:t> </w:t>
      </w:r>
      <w:r>
        <w:rPr/>
        <w:t>issues</w:t>
      </w:r>
      <w:r>
        <w:rPr>
          <w:spacing w:val="-3"/>
        </w:rPr>
        <w:t> </w:t>
      </w:r>
      <w:r>
        <w:rPr/>
        <w:t>relate</w:t>
      </w:r>
      <w:r>
        <w:rPr>
          <w:spacing w:val="-3"/>
        </w:rPr>
        <w:t> </w:t>
      </w:r>
      <w:r>
        <w:rPr/>
        <w:t>to</w:t>
      </w:r>
      <w:r>
        <w:rPr>
          <w:spacing w:val="-2"/>
        </w:rPr>
        <w:t> </w:t>
      </w:r>
      <w:r>
        <w:rPr/>
        <w:t>the</w:t>
      </w:r>
      <w:r>
        <w:rPr>
          <w:spacing w:val="-3"/>
        </w:rPr>
        <w:t> </w:t>
      </w:r>
      <w:r>
        <w:rPr/>
        <w:t>program</w:t>
      </w:r>
      <w:r>
        <w:rPr>
          <w:spacing w:val="-3"/>
        </w:rPr>
        <w:t> </w:t>
      </w:r>
      <w:r>
        <w:rPr/>
        <w:t>level</w:t>
      </w:r>
      <w:r>
        <w:rPr>
          <w:spacing w:val="-2"/>
        </w:rPr>
        <w:t> </w:t>
      </w:r>
      <w:r>
        <w:rPr/>
        <w:t>and</w:t>
      </w:r>
      <w:r>
        <w:rPr>
          <w:spacing w:val="-2"/>
        </w:rPr>
        <w:t> </w:t>
      </w:r>
      <w:r>
        <w:rPr/>
        <w:t>the</w:t>
      </w:r>
      <w:r>
        <w:rPr>
          <w:spacing w:val="-3"/>
        </w:rPr>
        <w:t> </w:t>
      </w:r>
      <w:r>
        <w:rPr/>
        <w:t>individual</w:t>
      </w:r>
      <w:r>
        <w:rPr>
          <w:spacing w:val="-2"/>
        </w:rPr>
        <w:t> </w:t>
      </w:r>
      <w:r>
        <w:rPr/>
        <w:t>level,</w:t>
      </w:r>
      <w:r>
        <w:rPr>
          <w:spacing w:val="-2"/>
        </w:rPr>
        <w:t> </w:t>
      </w:r>
      <w:r>
        <w:rPr/>
        <w:t>and</w:t>
      </w:r>
      <w:r>
        <w:rPr>
          <w:spacing w:val="-2"/>
        </w:rPr>
        <w:t> </w:t>
      </w:r>
      <w:r>
        <w:rPr/>
        <w:t>both should be considered. Hannah and Sarah noted that this process focuses on identifying policies that are likely to substantially impede DEI. Danielle explained how the “6 months to submit the dissertation” could impede DEI if the adviser is not proactive in ensuring students are aware of the policy. Vic added that this particular policy is not worded appropriately because it states the student “is expected” rather than “is required.” Danielle suggested writing student versions of the policies to improve student accessibility to understanding the policies.</w:t>
      </w:r>
    </w:p>
    <w:p>
      <w:pPr>
        <w:pStyle w:val="BodyText"/>
        <w:ind w:right="168" w:firstLine="359"/>
      </w:pPr>
      <w:r>
        <w:rPr/>
        <w:t>Ellen</w:t>
      </w:r>
      <w:r>
        <w:rPr>
          <w:spacing w:val="-3"/>
        </w:rPr>
        <w:t> </w:t>
      </w:r>
      <w:r>
        <w:rPr/>
        <w:t>suggested</w:t>
      </w:r>
      <w:r>
        <w:rPr>
          <w:spacing w:val="-3"/>
        </w:rPr>
        <w:t> </w:t>
      </w:r>
      <w:r>
        <w:rPr/>
        <w:t>that</w:t>
      </w:r>
      <w:r>
        <w:rPr>
          <w:spacing w:val="-3"/>
        </w:rPr>
        <w:t> </w:t>
      </w:r>
      <w:r>
        <w:rPr/>
        <w:t>the</w:t>
      </w:r>
      <w:r>
        <w:rPr>
          <w:spacing w:val="-4"/>
        </w:rPr>
        <w:t> </w:t>
      </w:r>
      <w:r>
        <w:rPr/>
        <w:t>GSO</w:t>
      </w:r>
      <w:r>
        <w:rPr>
          <w:spacing w:val="-4"/>
        </w:rPr>
        <w:t> </w:t>
      </w:r>
      <w:r>
        <w:rPr/>
        <w:t>note</w:t>
      </w:r>
      <w:r>
        <w:rPr>
          <w:spacing w:val="-4"/>
        </w:rPr>
        <w:t> </w:t>
      </w:r>
      <w:r>
        <w:rPr/>
        <w:t>whether</w:t>
      </w:r>
      <w:r>
        <w:rPr>
          <w:spacing w:val="-3"/>
        </w:rPr>
        <w:t> </w:t>
      </w:r>
      <w:r>
        <w:rPr/>
        <w:t>policies</w:t>
      </w:r>
      <w:r>
        <w:rPr>
          <w:spacing w:val="-4"/>
        </w:rPr>
        <w:t> </w:t>
      </w:r>
      <w:r>
        <w:rPr/>
        <w:t>are</w:t>
      </w:r>
      <w:r>
        <w:rPr>
          <w:spacing w:val="-4"/>
        </w:rPr>
        <w:t> </w:t>
      </w:r>
      <w:r>
        <w:rPr/>
        <w:t>aligned</w:t>
      </w:r>
      <w:r>
        <w:rPr>
          <w:spacing w:val="-3"/>
        </w:rPr>
        <w:t> </w:t>
      </w:r>
      <w:r>
        <w:rPr/>
        <w:t>with</w:t>
      </w:r>
      <w:r>
        <w:rPr>
          <w:spacing w:val="-3"/>
        </w:rPr>
        <w:t> </w:t>
      </w:r>
      <w:r>
        <w:rPr/>
        <w:t>UGS,</w:t>
      </w:r>
      <w:r>
        <w:rPr>
          <w:spacing w:val="-3"/>
        </w:rPr>
        <w:t> </w:t>
      </w:r>
      <w:r>
        <w:rPr/>
        <w:t>so</w:t>
      </w:r>
      <w:r>
        <w:rPr>
          <w:spacing w:val="-3"/>
        </w:rPr>
        <w:t> </w:t>
      </w:r>
      <w:r>
        <w:rPr/>
        <w:t>that</w:t>
      </w:r>
      <w:r>
        <w:rPr>
          <w:spacing w:val="-3"/>
        </w:rPr>
        <w:t> </w:t>
      </w:r>
      <w:r>
        <w:rPr/>
        <w:t>GSC</w:t>
      </w:r>
      <w:r>
        <w:rPr>
          <w:spacing w:val="-3"/>
        </w:rPr>
        <w:t> </w:t>
      </w:r>
      <w:r>
        <w:rPr/>
        <w:t>members can consider whether the School has the power to change the policy or only the language of the </w:t>
      </w:r>
      <w:r>
        <w:rPr>
          <w:spacing w:val="-2"/>
        </w:rPr>
        <w:t>policy.</w:t>
      </w:r>
    </w:p>
    <w:p>
      <w:pPr>
        <w:pStyle w:val="BodyText"/>
        <w:ind w:right="168" w:firstLine="359"/>
      </w:pPr>
      <w:r>
        <w:rPr/>
        <w:t>Hannah mentioned that the policy discussing residency could have gender-related bias when it comes</w:t>
      </w:r>
      <w:r>
        <w:rPr>
          <w:spacing w:val="-4"/>
        </w:rPr>
        <w:t> </w:t>
      </w:r>
      <w:r>
        <w:rPr/>
        <w:t>to</w:t>
      </w:r>
      <w:r>
        <w:rPr>
          <w:spacing w:val="-3"/>
        </w:rPr>
        <w:t> </w:t>
      </w:r>
      <w:r>
        <w:rPr/>
        <w:t>disproportionate</w:t>
      </w:r>
      <w:r>
        <w:rPr>
          <w:spacing w:val="-4"/>
        </w:rPr>
        <w:t> </w:t>
      </w:r>
      <w:r>
        <w:rPr/>
        <w:t>responsibility</w:t>
      </w:r>
      <w:r>
        <w:rPr>
          <w:spacing w:val="-4"/>
        </w:rPr>
        <w:t> </w:t>
      </w:r>
      <w:r>
        <w:rPr/>
        <w:t>for</w:t>
      </w:r>
      <w:r>
        <w:rPr>
          <w:spacing w:val="-3"/>
        </w:rPr>
        <w:t> </w:t>
      </w:r>
      <w:r>
        <w:rPr/>
        <w:t>childcare,</w:t>
      </w:r>
      <w:r>
        <w:rPr>
          <w:spacing w:val="-3"/>
        </w:rPr>
        <w:t> </w:t>
      </w:r>
      <w:r>
        <w:rPr/>
        <w:t>during</w:t>
      </w:r>
      <w:r>
        <w:rPr>
          <w:spacing w:val="-4"/>
        </w:rPr>
        <w:t> </w:t>
      </w:r>
      <w:r>
        <w:rPr/>
        <w:t>the</w:t>
      </w:r>
      <w:r>
        <w:rPr>
          <w:spacing w:val="-4"/>
        </w:rPr>
        <w:t> </w:t>
      </w:r>
      <w:r>
        <w:rPr/>
        <w:t>pandemic</w:t>
      </w:r>
      <w:r>
        <w:rPr>
          <w:spacing w:val="-4"/>
        </w:rPr>
        <w:t> </w:t>
      </w:r>
      <w:r>
        <w:rPr/>
        <w:t>but</w:t>
      </w:r>
      <w:r>
        <w:rPr>
          <w:spacing w:val="-3"/>
        </w:rPr>
        <w:t> </w:t>
      </w:r>
      <w:r>
        <w:rPr/>
        <w:t>also</w:t>
      </w:r>
      <w:r>
        <w:rPr>
          <w:spacing w:val="-3"/>
        </w:rPr>
        <w:t> </w:t>
      </w:r>
      <w:r>
        <w:rPr/>
        <w:t>more</w:t>
      </w:r>
      <w:r>
        <w:rPr>
          <w:spacing w:val="-5"/>
        </w:rPr>
        <w:t> </w:t>
      </w:r>
      <w:r>
        <w:rPr/>
        <w:t>generally.</w:t>
      </w:r>
    </w:p>
    <w:p>
      <w:pPr>
        <w:pStyle w:val="BodyText"/>
        <w:ind w:firstLine="359"/>
      </w:pPr>
      <w:r>
        <w:rPr/>
        <w:t>Ellen</w:t>
      </w:r>
      <w:r>
        <w:rPr>
          <w:spacing w:val="-3"/>
        </w:rPr>
        <w:t> </w:t>
      </w:r>
      <w:r>
        <w:rPr/>
        <w:t>mentioned</w:t>
      </w:r>
      <w:r>
        <w:rPr>
          <w:spacing w:val="-3"/>
        </w:rPr>
        <w:t> </w:t>
      </w:r>
      <w:r>
        <w:rPr/>
        <w:t>that</w:t>
      </w:r>
      <w:r>
        <w:rPr>
          <w:spacing w:val="-3"/>
        </w:rPr>
        <w:t> </w:t>
      </w:r>
      <w:r>
        <w:rPr/>
        <w:t>the</w:t>
      </w:r>
      <w:r>
        <w:rPr>
          <w:spacing w:val="-3"/>
        </w:rPr>
        <w:t> </w:t>
      </w:r>
      <w:r>
        <w:rPr/>
        <w:t>required</w:t>
      </w:r>
      <w:r>
        <w:rPr>
          <w:spacing w:val="-3"/>
        </w:rPr>
        <w:t> </w:t>
      </w:r>
      <w:r>
        <w:rPr/>
        <w:t>6-credits</w:t>
      </w:r>
      <w:r>
        <w:rPr>
          <w:spacing w:val="-3"/>
        </w:rPr>
        <w:t> </w:t>
      </w:r>
      <w:r>
        <w:rPr/>
        <w:t>with</w:t>
      </w:r>
      <w:r>
        <w:rPr>
          <w:spacing w:val="-3"/>
        </w:rPr>
        <w:t> </w:t>
      </w:r>
      <w:r>
        <w:rPr/>
        <w:t>an</w:t>
      </w:r>
      <w:r>
        <w:rPr>
          <w:spacing w:val="-3"/>
        </w:rPr>
        <w:t> </w:t>
      </w:r>
      <w:r>
        <w:rPr/>
        <w:t>SAA</w:t>
      </w:r>
      <w:r>
        <w:rPr>
          <w:spacing w:val="-3"/>
        </w:rPr>
        <w:t> </w:t>
      </w:r>
      <w:r>
        <w:rPr/>
        <w:t>or</w:t>
      </w:r>
      <w:r>
        <w:rPr>
          <w:spacing w:val="-3"/>
        </w:rPr>
        <w:t> </w:t>
      </w:r>
      <w:r>
        <w:rPr/>
        <w:t>8-credits</w:t>
      </w:r>
      <w:r>
        <w:rPr>
          <w:spacing w:val="-3"/>
        </w:rPr>
        <w:t> </w:t>
      </w:r>
      <w:r>
        <w:rPr/>
        <w:t>without</w:t>
      </w:r>
      <w:r>
        <w:rPr>
          <w:spacing w:val="-3"/>
        </w:rPr>
        <w:t> </w:t>
      </w:r>
      <w:r>
        <w:rPr/>
        <w:t>an</w:t>
      </w:r>
      <w:r>
        <w:rPr>
          <w:spacing w:val="-3"/>
        </w:rPr>
        <w:t> </w:t>
      </w:r>
      <w:r>
        <w:rPr/>
        <w:t>SAA</w:t>
      </w:r>
      <w:r>
        <w:rPr>
          <w:spacing w:val="-3"/>
        </w:rPr>
        <w:t> </w:t>
      </w:r>
      <w:r>
        <w:rPr/>
        <w:t>to</w:t>
      </w:r>
      <w:r>
        <w:rPr>
          <w:spacing w:val="-3"/>
        </w:rPr>
        <w:t> </w:t>
      </w:r>
      <w:r>
        <w:rPr/>
        <w:t>fulfill</w:t>
      </w:r>
      <w:r>
        <w:rPr>
          <w:spacing w:val="-3"/>
        </w:rPr>
        <w:t> </w:t>
      </w:r>
      <w:r>
        <w:rPr/>
        <w:t>the residency requirement could be considered an equity issue against individuals working full-time jobs and taking online courses. Vic added that in contrast, non-structured course experiences, like independent study, 795, and 799, do count toward residency.</w:t>
      </w:r>
    </w:p>
    <w:p>
      <w:pPr>
        <w:spacing w:after="0"/>
        <w:sectPr>
          <w:pgSz w:w="12240" w:h="15840"/>
          <w:pgMar w:header="720" w:footer="747" w:top="1680" w:bottom="940" w:left="940" w:right="980"/>
        </w:sectPr>
      </w:pPr>
    </w:p>
    <w:p>
      <w:pPr>
        <w:pStyle w:val="BodyText"/>
        <w:spacing w:before="89"/>
        <w:ind w:right="168" w:firstLine="360"/>
      </w:pPr>
      <w:r>
        <w:rPr/>
        <w:t>Leslie reminded the committee that the 50% rule only applies to coursework on the ePoS. Students</w:t>
      </w:r>
      <w:r>
        <w:rPr>
          <w:spacing w:val="-3"/>
        </w:rPr>
        <w:t> </w:t>
      </w:r>
      <w:r>
        <w:rPr/>
        <w:t>can</w:t>
      </w:r>
      <w:r>
        <w:rPr>
          <w:spacing w:val="-2"/>
        </w:rPr>
        <w:t> </w:t>
      </w:r>
      <w:r>
        <w:rPr/>
        <w:t>take</w:t>
      </w:r>
      <w:r>
        <w:rPr>
          <w:spacing w:val="-3"/>
        </w:rPr>
        <w:t> </w:t>
      </w:r>
      <w:r>
        <w:rPr/>
        <w:t>additional</w:t>
      </w:r>
      <w:r>
        <w:rPr>
          <w:spacing w:val="-2"/>
        </w:rPr>
        <w:t> </w:t>
      </w:r>
      <w:r>
        <w:rPr/>
        <w:t>coursework</w:t>
      </w:r>
      <w:r>
        <w:rPr>
          <w:spacing w:val="-2"/>
        </w:rPr>
        <w:t> </w:t>
      </w:r>
      <w:r>
        <w:rPr/>
        <w:t>and</w:t>
      </w:r>
      <w:r>
        <w:rPr>
          <w:spacing w:val="-2"/>
        </w:rPr>
        <w:t> </w:t>
      </w:r>
      <w:r>
        <w:rPr/>
        <w:t>not</w:t>
      </w:r>
      <w:r>
        <w:rPr>
          <w:spacing w:val="-2"/>
        </w:rPr>
        <w:t> </w:t>
      </w:r>
      <w:r>
        <w:rPr/>
        <w:t>list</w:t>
      </w:r>
      <w:r>
        <w:rPr>
          <w:spacing w:val="-3"/>
        </w:rPr>
        <w:t> </w:t>
      </w:r>
      <w:r>
        <w:rPr/>
        <w:t>it</w:t>
      </w:r>
      <w:r>
        <w:rPr>
          <w:spacing w:val="-2"/>
        </w:rPr>
        <w:t> </w:t>
      </w:r>
      <w:r>
        <w:rPr/>
        <w:t>on</w:t>
      </w:r>
      <w:r>
        <w:rPr>
          <w:spacing w:val="-2"/>
        </w:rPr>
        <w:t> </w:t>
      </w:r>
      <w:r>
        <w:rPr/>
        <w:t>the</w:t>
      </w:r>
      <w:r>
        <w:rPr>
          <w:spacing w:val="-3"/>
        </w:rPr>
        <w:t> </w:t>
      </w:r>
      <w:r>
        <w:rPr/>
        <w:t>ePoS,</w:t>
      </w:r>
      <w:r>
        <w:rPr>
          <w:spacing w:val="-2"/>
        </w:rPr>
        <w:t> </w:t>
      </w:r>
      <w:r>
        <w:rPr/>
        <w:t>which</w:t>
      </w:r>
      <w:r>
        <w:rPr>
          <w:spacing w:val="-2"/>
        </w:rPr>
        <w:t> </w:t>
      </w:r>
      <w:r>
        <w:rPr/>
        <w:t>is</w:t>
      </w:r>
      <w:r>
        <w:rPr>
          <w:spacing w:val="-3"/>
        </w:rPr>
        <w:t> </w:t>
      </w:r>
      <w:r>
        <w:rPr/>
        <w:t>why</w:t>
      </w:r>
      <w:r>
        <w:rPr>
          <w:spacing w:val="-2"/>
        </w:rPr>
        <w:t> </w:t>
      </w:r>
      <w:r>
        <w:rPr/>
        <w:t>the</w:t>
      </w:r>
      <w:r>
        <w:rPr>
          <w:spacing w:val="-3"/>
        </w:rPr>
        <w:t> </w:t>
      </w:r>
      <w:r>
        <w:rPr/>
        <w:t>Grad</w:t>
      </w:r>
      <w:r>
        <w:rPr>
          <w:spacing w:val="-2"/>
        </w:rPr>
        <w:t> </w:t>
      </w:r>
      <w:r>
        <w:rPr/>
        <w:t>Studies Office</w:t>
      </w:r>
      <w:r>
        <w:rPr>
          <w:spacing w:val="-8"/>
        </w:rPr>
        <w:t> </w:t>
      </w:r>
      <w:r>
        <w:rPr/>
        <w:t>always</w:t>
      </w:r>
      <w:r>
        <w:rPr>
          <w:spacing w:val="-6"/>
        </w:rPr>
        <w:t> </w:t>
      </w:r>
      <w:r>
        <w:rPr/>
        <w:t>recommends</w:t>
      </w:r>
      <w:r>
        <w:rPr>
          <w:spacing w:val="-5"/>
        </w:rPr>
        <w:t> </w:t>
      </w:r>
      <w:r>
        <w:rPr/>
        <w:t>listing</w:t>
      </w:r>
      <w:r>
        <w:rPr>
          <w:spacing w:val="-7"/>
        </w:rPr>
        <w:t> </w:t>
      </w:r>
      <w:r>
        <w:rPr/>
        <w:t>only</w:t>
      </w:r>
      <w:r>
        <w:rPr>
          <w:spacing w:val="-7"/>
        </w:rPr>
        <w:t> </w:t>
      </w:r>
      <w:r>
        <w:rPr/>
        <w:t>the</w:t>
      </w:r>
      <w:r>
        <w:rPr>
          <w:spacing w:val="-7"/>
        </w:rPr>
        <w:t> </w:t>
      </w:r>
      <w:r>
        <w:rPr/>
        <w:t>minimum</w:t>
      </w:r>
      <w:r>
        <w:rPr>
          <w:spacing w:val="-6"/>
        </w:rPr>
        <w:t> </w:t>
      </w:r>
      <w:r>
        <w:rPr/>
        <w:t>number</w:t>
      </w:r>
      <w:r>
        <w:rPr>
          <w:spacing w:val="-6"/>
        </w:rPr>
        <w:t> </w:t>
      </w:r>
      <w:r>
        <w:rPr/>
        <w:t>of</w:t>
      </w:r>
      <w:r>
        <w:rPr>
          <w:spacing w:val="-7"/>
        </w:rPr>
        <w:t> </w:t>
      </w:r>
      <w:r>
        <w:rPr/>
        <w:t>credits</w:t>
      </w:r>
      <w:r>
        <w:rPr>
          <w:spacing w:val="-7"/>
        </w:rPr>
        <w:t> </w:t>
      </w:r>
      <w:r>
        <w:rPr/>
        <w:t>to</w:t>
      </w:r>
      <w:r>
        <w:rPr>
          <w:spacing w:val="-7"/>
        </w:rPr>
        <w:t> </w:t>
      </w:r>
      <w:r>
        <w:rPr/>
        <w:t>fulfill</w:t>
      </w:r>
      <w:r>
        <w:rPr>
          <w:spacing w:val="-7"/>
        </w:rPr>
        <w:t> </w:t>
      </w:r>
      <w:r>
        <w:rPr/>
        <w:t>the</w:t>
      </w:r>
      <w:r>
        <w:rPr>
          <w:spacing w:val="-8"/>
        </w:rPr>
        <w:t> </w:t>
      </w:r>
      <w:r>
        <w:rPr>
          <w:spacing w:val="-2"/>
        </w:rPr>
        <w:t>requirements.</w:t>
      </w:r>
    </w:p>
    <w:p>
      <w:pPr>
        <w:pStyle w:val="BodyText"/>
        <w:ind w:right="168" w:firstLine="360"/>
      </w:pPr>
      <w:r>
        <w:rPr/>
        <w:t>Vic</w:t>
      </w:r>
      <w:r>
        <w:rPr>
          <w:spacing w:val="-4"/>
        </w:rPr>
        <w:t> </w:t>
      </w:r>
      <w:r>
        <w:rPr/>
        <w:t>added</w:t>
      </w:r>
      <w:r>
        <w:rPr>
          <w:spacing w:val="-3"/>
        </w:rPr>
        <w:t> </w:t>
      </w:r>
      <w:r>
        <w:rPr/>
        <w:t>that</w:t>
      </w:r>
      <w:r>
        <w:rPr>
          <w:spacing w:val="-3"/>
        </w:rPr>
        <w:t> </w:t>
      </w:r>
      <w:r>
        <w:rPr/>
        <w:t>the</w:t>
      </w:r>
      <w:r>
        <w:rPr>
          <w:spacing w:val="-4"/>
        </w:rPr>
        <w:t> </w:t>
      </w:r>
      <w:r>
        <w:rPr/>
        <w:t>Human</w:t>
      </w:r>
      <w:r>
        <w:rPr>
          <w:spacing w:val="-3"/>
        </w:rPr>
        <w:t> </w:t>
      </w:r>
      <w:r>
        <w:rPr/>
        <w:t>Subjects</w:t>
      </w:r>
      <w:r>
        <w:rPr>
          <w:spacing w:val="-4"/>
        </w:rPr>
        <w:t> </w:t>
      </w:r>
      <w:r>
        <w:rPr/>
        <w:t>policy</w:t>
      </w:r>
      <w:r>
        <w:rPr>
          <w:spacing w:val="-3"/>
        </w:rPr>
        <w:t> </w:t>
      </w:r>
      <w:r>
        <w:rPr/>
        <w:t>shows</w:t>
      </w:r>
      <w:r>
        <w:rPr>
          <w:spacing w:val="-4"/>
        </w:rPr>
        <w:t> </w:t>
      </w:r>
      <w:r>
        <w:rPr/>
        <w:t>inequity</w:t>
      </w:r>
      <w:r>
        <w:rPr>
          <w:spacing w:val="-3"/>
        </w:rPr>
        <w:t> </w:t>
      </w:r>
      <w:r>
        <w:rPr/>
        <w:t>in</w:t>
      </w:r>
      <w:r>
        <w:rPr>
          <w:spacing w:val="-3"/>
        </w:rPr>
        <w:t> </w:t>
      </w:r>
      <w:r>
        <w:rPr/>
        <w:t>the</w:t>
      </w:r>
      <w:r>
        <w:rPr>
          <w:spacing w:val="-4"/>
        </w:rPr>
        <w:t> </w:t>
      </w:r>
      <w:r>
        <w:rPr/>
        <w:t>lack</w:t>
      </w:r>
      <w:r>
        <w:rPr>
          <w:spacing w:val="-3"/>
        </w:rPr>
        <w:t> </w:t>
      </w:r>
      <w:r>
        <w:rPr/>
        <w:t>of</w:t>
      </w:r>
      <w:r>
        <w:rPr>
          <w:spacing w:val="-3"/>
        </w:rPr>
        <w:t> </w:t>
      </w:r>
      <w:r>
        <w:rPr/>
        <w:t>clarity</w:t>
      </w:r>
      <w:r>
        <w:rPr>
          <w:spacing w:val="-3"/>
        </w:rPr>
        <w:t> </w:t>
      </w:r>
      <w:r>
        <w:rPr/>
        <w:t>in</w:t>
      </w:r>
      <w:r>
        <w:rPr>
          <w:spacing w:val="-3"/>
        </w:rPr>
        <w:t> </w:t>
      </w:r>
      <w:r>
        <w:rPr/>
        <w:t>what</w:t>
      </w:r>
      <w:r>
        <w:rPr>
          <w:spacing w:val="-3"/>
        </w:rPr>
        <w:t> </w:t>
      </w:r>
      <w:r>
        <w:rPr/>
        <w:t>is considered human subjects research, which also changes from year to year.</w:t>
      </w:r>
    </w:p>
    <w:p>
      <w:pPr>
        <w:pStyle w:val="BodyText"/>
        <w:ind w:right="168" w:firstLine="360"/>
      </w:pPr>
      <w:r>
        <w:rPr/>
        <w:t>The</w:t>
      </w:r>
      <w:r>
        <w:rPr>
          <w:spacing w:val="-4"/>
        </w:rPr>
        <w:t> </w:t>
      </w:r>
      <w:r>
        <w:rPr/>
        <w:t>committee</w:t>
      </w:r>
      <w:r>
        <w:rPr>
          <w:spacing w:val="-4"/>
        </w:rPr>
        <w:t> </w:t>
      </w:r>
      <w:r>
        <w:rPr/>
        <w:t>agreed</w:t>
      </w:r>
      <w:r>
        <w:rPr>
          <w:spacing w:val="-3"/>
        </w:rPr>
        <w:t> </w:t>
      </w:r>
      <w:r>
        <w:rPr/>
        <w:t>to</w:t>
      </w:r>
      <w:r>
        <w:rPr>
          <w:spacing w:val="-3"/>
        </w:rPr>
        <w:t> </w:t>
      </w:r>
      <w:r>
        <w:rPr/>
        <w:t>only</w:t>
      </w:r>
      <w:r>
        <w:rPr>
          <w:spacing w:val="-3"/>
        </w:rPr>
        <w:t> </w:t>
      </w:r>
      <w:r>
        <w:rPr/>
        <w:t>focus</w:t>
      </w:r>
      <w:r>
        <w:rPr>
          <w:spacing w:val="-4"/>
        </w:rPr>
        <w:t> </w:t>
      </w:r>
      <w:r>
        <w:rPr/>
        <w:t>on</w:t>
      </w:r>
      <w:r>
        <w:rPr>
          <w:spacing w:val="-3"/>
        </w:rPr>
        <w:t> </w:t>
      </w:r>
      <w:r>
        <w:rPr/>
        <w:t>the</w:t>
      </w:r>
      <w:r>
        <w:rPr>
          <w:spacing w:val="-4"/>
        </w:rPr>
        <w:t> </w:t>
      </w:r>
      <w:r>
        <w:rPr/>
        <w:t>policies</w:t>
      </w:r>
      <w:r>
        <w:rPr>
          <w:spacing w:val="-4"/>
        </w:rPr>
        <w:t> </w:t>
      </w:r>
      <w:r>
        <w:rPr/>
        <w:t>that</w:t>
      </w:r>
      <w:r>
        <w:rPr>
          <w:spacing w:val="-3"/>
        </w:rPr>
        <w:t> </w:t>
      </w:r>
      <w:r>
        <w:rPr/>
        <w:t>seem</w:t>
      </w:r>
      <w:r>
        <w:rPr>
          <w:spacing w:val="-4"/>
        </w:rPr>
        <w:t> </w:t>
      </w:r>
      <w:r>
        <w:rPr/>
        <w:t>likely</w:t>
      </w:r>
      <w:r>
        <w:rPr>
          <w:spacing w:val="-3"/>
        </w:rPr>
        <w:t> </w:t>
      </w:r>
      <w:r>
        <w:rPr/>
        <w:t>to</w:t>
      </w:r>
      <w:r>
        <w:rPr>
          <w:spacing w:val="-3"/>
        </w:rPr>
        <w:t> </w:t>
      </w:r>
      <w:r>
        <w:rPr/>
        <w:t>substantially</w:t>
      </w:r>
      <w:r>
        <w:rPr>
          <w:spacing w:val="-3"/>
        </w:rPr>
        <w:t> </w:t>
      </w:r>
      <w:r>
        <w:rPr/>
        <w:t>impede</w:t>
      </w:r>
      <w:r>
        <w:rPr>
          <w:spacing w:val="-4"/>
        </w:rPr>
        <w:t> </w:t>
      </w:r>
      <w:r>
        <w:rPr/>
        <w:t>DEI, with the caveat that the other policies may also contain lesser DEI issues. Policies needing language changes will be earmarked for possible language revisions at a later date.</w:t>
      </w:r>
    </w:p>
    <w:sectPr>
      <w:pgSz w:w="12240" w:h="15840"/>
      <w:pgMar w:header="720" w:footer="747" w:top="1680" w:bottom="940" w:left="9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516160">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rFonts w:ascii="Georgia"/>
                              <w:sz w:val="20"/>
                            </w:rPr>
                          </w:pPr>
                          <w:r>
                            <w:rPr>
                              <w:rFonts w:ascii="Georgia"/>
                              <w:spacing w:val="-10"/>
                              <w:sz w:val="20"/>
                            </w:rPr>
                            <w:fldChar w:fldCharType="begin"/>
                          </w:r>
                          <w:r>
                            <w:rPr>
                              <w:rFonts w:ascii="Georgia"/>
                              <w:spacing w:val="-10"/>
                              <w:sz w:val="20"/>
                            </w:rPr>
                            <w:instrText> PAGE </w:instrText>
                          </w:r>
                          <w:r>
                            <w:rPr>
                              <w:rFonts w:ascii="Georgia"/>
                              <w:spacing w:val="-10"/>
                              <w:sz w:val="20"/>
                            </w:rPr>
                            <w:fldChar w:fldCharType="separate"/>
                          </w:r>
                          <w:r>
                            <w:rPr>
                              <w:rFonts w:ascii="Georgia"/>
                              <w:spacing w:val="-10"/>
                              <w:sz w:val="20"/>
                            </w:rPr>
                            <w:t>2</w:t>
                          </w:r>
                          <w:r>
                            <w:rPr>
                              <w:rFonts w:ascii="Georgia"/>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800320" type="#_x0000_t202" id="docshape1" filled="false" stroked="false">
              <v:textbox inset="0,0,0,0">
                <w:txbxContent>
                  <w:p>
                    <w:pPr>
                      <w:spacing w:before="20"/>
                      <w:ind w:left="60" w:right="0" w:firstLine="0"/>
                      <w:jc w:val="left"/>
                      <w:rPr>
                        <w:rFonts w:ascii="Georgia"/>
                        <w:sz w:val="20"/>
                      </w:rPr>
                    </w:pPr>
                    <w:r>
                      <w:rPr>
                        <w:rFonts w:ascii="Georgia"/>
                        <w:spacing w:val="-10"/>
                        <w:sz w:val="20"/>
                      </w:rPr>
                      <w:fldChar w:fldCharType="begin"/>
                    </w:r>
                    <w:r>
                      <w:rPr>
                        <w:rFonts w:ascii="Georgia"/>
                        <w:spacing w:val="-10"/>
                        <w:sz w:val="20"/>
                      </w:rPr>
                      <w:instrText> PAGE </w:instrText>
                    </w:r>
                    <w:r>
                      <w:rPr>
                        <w:rFonts w:ascii="Georgia"/>
                        <w:spacing w:val="-10"/>
                        <w:sz w:val="20"/>
                      </w:rPr>
                      <w:fldChar w:fldCharType="separate"/>
                    </w:r>
                    <w:r>
                      <w:rPr>
                        <w:rFonts w:ascii="Georgia"/>
                        <w:spacing w:val="-10"/>
                        <w:sz w:val="20"/>
                      </w:rPr>
                      <w:t>2</w:t>
                    </w:r>
                    <w:r>
                      <w:rPr>
                        <w:rFonts w:ascii="Georgia"/>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drawing>
        <wp:anchor distT="0" distB="0" distL="0" distR="0" allowOverlap="1" layoutInCell="1" locked="0" behindDoc="1" simplePos="0" relativeHeight="487515648">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300" w:hanging="360"/>
      </w:pPr>
      <w:rPr>
        <w:rFonts w:hint="default" w:ascii="Wingdings" w:hAnsi="Wingdings" w:eastAsia="Wingdings" w:cs="Wingdings"/>
        <w:b w:val="0"/>
        <w:bCs w:val="0"/>
        <w:i w:val="0"/>
        <w:iCs w:val="0"/>
        <w:spacing w:val="0"/>
        <w:w w:val="100"/>
        <w:sz w:val="20"/>
        <w:szCs w:val="20"/>
        <w:lang w:val="en-US" w:eastAsia="en-US" w:bidi="ar-SA"/>
      </w:rPr>
    </w:lvl>
    <w:lvl w:ilvl="1">
      <w:start w:val="0"/>
      <w:numFmt w:val="bullet"/>
      <w:lvlText w:val="•"/>
      <w:lvlJc w:val="left"/>
      <w:pPr>
        <w:ind w:left="3102" w:hanging="360"/>
      </w:pPr>
      <w:rPr>
        <w:rFonts w:hint="default"/>
        <w:lang w:val="en-US" w:eastAsia="en-US" w:bidi="ar-SA"/>
      </w:rPr>
    </w:lvl>
    <w:lvl w:ilvl="2">
      <w:start w:val="0"/>
      <w:numFmt w:val="bullet"/>
      <w:lvlText w:val="•"/>
      <w:lvlJc w:val="left"/>
      <w:pPr>
        <w:ind w:left="3904" w:hanging="360"/>
      </w:pPr>
      <w:rPr>
        <w:rFonts w:hint="default"/>
        <w:lang w:val="en-US" w:eastAsia="en-US" w:bidi="ar-SA"/>
      </w:rPr>
    </w:lvl>
    <w:lvl w:ilvl="3">
      <w:start w:val="0"/>
      <w:numFmt w:val="bullet"/>
      <w:lvlText w:val="•"/>
      <w:lvlJc w:val="left"/>
      <w:pPr>
        <w:ind w:left="4706" w:hanging="360"/>
      </w:pPr>
      <w:rPr>
        <w:rFonts w:hint="default"/>
        <w:lang w:val="en-US" w:eastAsia="en-US" w:bidi="ar-SA"/>
      </w:rPr>
    </w:lvl>
    <w:lvl w:ilvl="4">
      <w:start w:val="0"/>
      <w:numFmt w:val="bullet"/>
      <w:lvlText w:val="•"/>
      <w:lvlJc w:val="left"/>
      <w:pPr>
        <w:ind w:left="5508" w:hanging="360"/>
      </w:pPr>
      <w:rPr>
        <w:rFonts w:hint="default"/>
        <w:lang w:val="en-US" w:eastAsia="en-US" w:bidi="ar-SA"/>
      </w:rPr>
    </w:lvl>
    <w:lvl w:ilvl="5">
      <w:start w:val="0"/>
      <w:numFmt w:val="bullet"/>
      <w:lvlText w:val="•"/>
      <w:lvlJc w:val="left"/>
      <w:pPr>
        <w:ind w:left="631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7914"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220" w:hanging="361"/>
        <w:jc w:val="left"/>
      </w:pPr>
      <w:rPr>
        <w:rFonts w:hint="default" w:ascii="Times New Roman" w:hAnsi="Times New Roman" w:eastAsia="Times New Roman" w:cs="Times New Roman"/>
        <w:b/>
        <w:bCs/>
        <w:i w:val="0"/>
        <w:iCs w:val="0"/>
        <w:spacing w:val="-1"/>
        <w:w w:val="99"/>
        <w:sz w:val="22"/>
        <w:szCs w:val="22"/>
        <w:lang w:val="en-US" w:eastAsia="en-US" w:bidi="ar-SA"/>
      </w:rPr>
    </w:lvl>
    <w:lvl w:ilvl="2">
      <w:start w:val="0"/>
      <w:numFmt w:val="bullet"/>
      <w:lvlText w:val=""/>
      <w:lvlJc w:val="left"/>
      <w:pPr>
        <w:ind w:left="2300" w:hanging="360"/>
      </w:pPr>
      <w:rPr>
        <w:rFonts w:hint="default" w:ascii="Wingdings" w:hAnsi="Wingdings" w:eastAsia="Wingdings" w:cs="Wingdings"/>
        <w:b w:val="0"/>
        <w:bCs w:val="0"/>
        <w:i w:val="0"/>
        <w:iCs w:val="0"/>
        <w:spacing w:val="0"/>
        <w:w w:val="100"/>
        <w:sz w:val="20"/>
        <w:szCs w:val="20"/>
        <w:lang w:val="en-US" w:eastAsia="en-US" w:bidi="ar-SA"/>
      </w:rPr>
    </w:lvl>
    <w:lvl w:ilvl="3">
      <w:start w:val="0"/>
      <w:numFmt w:val="bullet"/>
      <w:lvlText w:val="•"/>
      <w:lvlJc w:val="left"/>
      <w:pPr>
        <w:ind w:left="3302" w:hanging="360"/>
      </w:pPr>
      <w:rPr>
        <w:rFonts w:hint="default"/>
        <w:lang w:val="en-US" w:eastAsia="en-US" w:bidi="ar-SA"/>
      </w:rPr>
    </w:lvl>
    <w:lvl w:ilvl="4">
      <w:start w:val="0"/>
      <w:numFmt w:val="bullet"/>
      <w:lvlText w:val="•"/>
      <w:lvlJc w:val="left"/>
      <w:pPr>
        <w:ind w:left="4305" w:hanging="360"/>
      </w:pPr>
      <w:rPr>
        <w:rFonts w:hint="default"/>
        <w:lang w:val="en-US" w:eastAsia="en-US" w:bidi="ar-SA"/>
      </w:rPr>
    </w:lvl>
    <w:lvl w:ilvl="5">
      <w:start w:val="0"/>
      <w:numFmt w:val="bullet"/>
      <w:lvlText w:val="•"/>
      <w:lvlJc w:val="left"/>
      <w:pPr>
        <w:ind w:left="5307" w:hanging="360"/>
      </w:pPr>
      <w:rPr>
        <w:rFonts w:hint="default"/>
        <w:lang w:val="en-US" w:eastAsia="en-US" w:bidi="ar-SA"/>
      </w:rPr>
    </w:lvl>
    <w:lvl w:ilvl="6">
      <w:start w:val="0"/>
      <w:numFmt w:val="bullet"/>
      <w:lvlText w:val="•"/>
      <w:lvlJc w:val="left"/>
      <w:pPr>
        <w:ind w:left="6310" w:hanging="360"/>
      </w:pPr>
      <w:rPr>
        <w:rFonts w:hint="default"/>
        <w:lang w:val="en-US" w:eastAsia="en-US" w:bidi="ar-SA"/>
      </w:rPr>
    </w:lvl>
    <w:lvl w:ilvl="7">
      <w:start w:val="0"/>
      <w:numFmt w:val="bullet"/>
      <w:lvlText w:val="•"/>
      <w:lvlJc w:val="left"/>
      <w:pPr>
        <w:ind w:left="7312" w:hanging="360"/>
      </w:pPr>
      <w:rPr>
        <w:rFonts w:hint="default"/>
        <w:lang w:val="en-US" w:eastAsia="en-US" w:bidi="ar-SA"/>
      </w:rPr>
    </w:lvl>
    <w:lvl w:ilvl="8">
      <w:start w:val="0"/>
      <w:numFmt w:val="bullet"/>
      <w:lvlText w:val="•"/>
      <w:lvlJc w:val="left"/>
      <w:pPr>
        <w:ind w:left="8315" w:hanging="360"/>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80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9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42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20" w:hanging="359"/>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18" w:hanging="358"/>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89"/>
      <w:ind w:left="39"/>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ind w:left="229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2024-05-23T14:02:07Z</dcterms:created>
  <dcterms:modified xsi:type="dcterms:W3CDTF">2024-05-23T14:02:07Z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